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11673894"/>
        <w:docPartObj>
          <w:docPartGallery w:val="Cover Pages"/>
          <w:docPartUnique/>
        </w:docPartObj>
      </w:sdtPr>
      <w:sdtEndPr>
        <w:rPr>
          <w:color w:val="0F4761" w:themeColor="accent1" w:themeShade="BF"/>
          <w:sz w:val="24"/>
          <w:szCs w:val="24"/>
        </w:rPr>
      </w:sdtEndPr>
      <w:sdtContent>
        <w:p w14:paraId="5E672B37" w14:textId="4E5CA646" w:rsidR="007B6BAB" w:rsidRDefault="007B6BAB"/>
        <w:tbl>
          <w:tblPr>
            <w:tblpPr w:leftFromText="187" w:rightFromText="187" w:horzAnchor="margin" w:tblpXSpec="center" w:tblpY="2881"/>
            <w:tblW w:w="4000" w:type="pct"/>
            <w:tblBorders>
              <w:left w:val="single" w:sz="12" w:space="0" w:color="7F7F7F" w:themeColor="text1" w:themeTint="80"/>
            </w:tblBorders>
            <w:tblCellMar>
              <w:left w:w="144" w:type="dxa"/>
              <w:right w:w="115" w:type="dxa"/>
            </w:tblCellMar>
            <w:tblLook w:val="04A0" w:firstRow="1" w:lastRow="0" w:firstColumn="1" w:lastColumn="0" w:noHBand="0" w:noVBand="1"/>
          </w:tblPr>
          <w:tblGrid>
            <w:gridCol w:w="7476"/>
          </w:tblGrid>
          <w:tr w:rsidR="007B6BAB" w:rsidRPr="007B6BAB" w14:paraId="75F05A91" w14:textId="77777777" w:rsidTr="007B6BAB">
            <w:sdt>
              <w:sdtPr>
                <w:rPr>
                  <w:color w:val="000000" w:themeColor="text1"/>
                  <w:sz w:val="24"/>
                  <w:szCs w:val="24"/>
                </w:rPr>
                <w:alias w:val="Company"/>
                <w:id w:val="13406915"/>
                <w:placeholder>
                  <w:docPart w:val="27365CCC1F3A4393B4C72CEA0E69FC44"/>
                </w:placeholder>
                <w:dataBinding w:prefixMappings="xmlns:ns0='http://schemas.openxmlformats.org/officeDocument/2006/extended-properties'" w:xpath="/ns0:Properties[1]/ns0:Company[1]" w:storeItemID="{6668398D-A668-4E3E-A5EB-62B293D839F1}"/>
                <w:text/>
              </w:sdtPr>
              <w:sdtContent>
                <w:tc>
                  <w:tcPr>
                    <w:tcW w:w="7476" w:type="dxa"/>
                    <w:tcMar>
                      <w:top w:w="216" w:type="dxa"/>
                      <w:left w:w="115" w:type="dxa"/>
                      <w:bottom w:w="216" w:type="dxa"/>
                      <w:right w:w="115" w:type="dxa"/>
                    </w:tcMar>
                  </w:tcPr>
                  <w:p w14:paraId="36F1D11F" w14:textId="76294B02" w:rsidR="007B6BAB" w:rsidRPr="007B6BAB" w:rsidRDefault="007B6BAB">
                    <w:pPr>
                      <w:pStyle w:val="NoSpacing"/>
                      <w:rPr>
                        <w:color w:val="808080" w:themeColor="background1" w:themeShade="80"/>
                        <w:sz w:val="24"/>
                      </w:rPr>
                    </w:pPr>
                    <w:r w:rsidRPr="00BC6BCB">
                      <w:rPr>
                        <w:color w:val="000000" w:themeColor="text1"/>
                        <w:sz w:val="24"/>
                        <w:szCs w:val="24"/>
                      </w:rPr>
                      <w:t>Baskinta Municipality</w:t>
                    </w:r>
                  </w:p>
                </w:tc>
              </w:sdtContent>
            </w:sdt>
          </w:tr>
          <w:tr w:rsidR="007B6BAB" w:rsidRPr="00BC6BCB" w14:paraId="4C71D4DF" w14:textId="77777777" w:rsidTr="007B6BAB">
            <w:tc>
              <w:tcPr>
                <w:tcW w:w="7476" w:type="dxa"/>
              </w:tcPr>
              <w:sdt>
                <w:sdtPr>
                  <w:rPr>
                    <w:color w:val="000000" w:themeColor="text1"/>
                    <w:sz w:val="56"/>
                    <w:szCs w:val="56"/>
                  </w:rPr>
                  <w:alias w:val="Title"/>
                  <w:id w:val="13406919"/>
                  <w:placeholder>
                    <w:docPart w:val="C59D9CF51D04486BA01F390C5F0689EA"/>
                  </w:placeholder>
                  <w:dataBinding w:prefixMappings="xmlns:ns0='http://schemas.openxmlformats.org/package/2006/metadata/core-properties' xmlns:ns1='http://purl.org/dc/elements/1.1/'" w:xpath="/ns0:coreProperties[1]/ns1:title[1]" w:storeItemID="{6C3C8BC8-F283-45AE-878A-BAB7291924A1}"/>
                  <w:text/>
                </w:sdtPr>
                <w:sdtContent>
                  <w:p w14:paraId="20CF5162" w14:textId="738818B6" w:rsidR="007B6BAB" w:rsidRPr="00BC6BCB" w:rsidRDefault="007B6BAB">
                    <w:pPr>
                      <w:pStyle w:val="NoSpacing"/>
                      <w:spacing w:line="216" w:lineRule="auto"/>
                      <w:rPr>
                        <w:color w:val="000000" w:themeColor="text1"/>
                        <w:sz w:val="56"/>
                        <w:szCs w:val="56"/>
                      </w:rPr>
                    </w:pPr>
                    <w:r w:rsidRPr="00BC6BCB">
                      <w:rPr>
                        <w:color w:val="000000" w:themeColor="text1"/>
                        <w:sz w:val="56"/>
                        <w:szCs w:val="56"/>
                      </w:rPr>
                      <w:t>Baskinta Country Club (BCC)</w:t>
                    </w:r>
                  </w:p>
                </w:sdtContent>
              </w:sdt>
            </w:tc>
          </w:tr>
          <w:tr w:rsidR="007B6BAB" w:rsidRPr="00BC6BCB" w14:paraId="16562995" w14:textId="77777777" w:rsidTr="007B6BAB">
            <w:sdt>
              <w:sdtPr>
                <w:rPr>
                  <w:color w:val="000000" w:themeColor="text1"/>
                  <w:sz w:val="24"/>
                  <w:szCs w:val="24"/>
                </w:rPr>
                <w:alias w:val="Subtitle"/>
                <w:id w:val="13406923"/>
                <w:placeholder>
                  <w:docPart w:val="7FF4305364E946CFA86400BF9189878D"/>
                </w:placeholder>
                <w:dataBinding w:prefixMappings="xmlns:ns0='http://schemas.openxmlformats.org/package/2006/metadata/core-properties' xmlns:ns1='http://purl.org/dc/elements/1.1/'" w:xpath="/ns0:coreProperties[1]/ns1:subject[1]" w:storeItemID="{6C3C8BC8-F283-45AE-878A-BAB7291924A1}"/>
                <w:text/>
              </w:sdtPr>
              <w:sdtContent>
                <w:tc>
                  <w:tcPr>
                    <w:tcW w:w="7476" w:type="dxa"/>
                    <w:tcMar>
                      <w:top w:w="216" w:type="dxa"/>
                      <w:left w:w="115" w:type="dxa"/>
                      <w:bottom w:w="216" w:type="dxa"/>
                      <w:right w:w="115" w:type="dxa"/>
                    </w:tcMar>
                  </w:tcPr>
                  <w:p w14:paraId="460058A9" w14:textId="0FCF049F" w:rsidR="007B6BAB" w:rsidRPr="00BC6BCB" w:rsidRDefault="007B6BAB">
                    <w:pPr>
                      <w:pStyle w:val="NoSpacing"/>
                      <w:rPr>
                        <w:color w:val="000000" w:themeColor="text1"/>
                        <w:sz w:val="24"/>
                      </w:rPr>
                    </w:pPr>
                    <w:r w:rsidRPr="00BC6BCB">
                      <w:rPr>
                        <w:color w:val="000000" w:themeColor="text1"/>
                        <w:sz w:val="24"/>
                        <w:szCs w:val="24"/>
                      </w:rPr>
                      <w:t>BCC Build-Operate-Transfer (BOT)</w:t>
                    </w:r>
                  </w:p>
                </w:tc>
              </w:sdtContent>
            </w:sdt>
          </w:tr>
        </w:tbl>
        <w:p w14:paraId="798A4D69" w14:textId="40DABB0D" w:rsidR="007B6BAB" w:rsidRPr="007B6BAB" w:rsidRDefault="007B6BAB">
          <w:pPr>
            <w:jc w:val="left"/>
            <w:rPr>
              <w:color w:val="0F4761" w:themeColor="accent1" w:themeShade="BF"/>
              <w:sz w:val="24"/>
              <w:szCs w:val="24"/>
            </w:rPr>
          </w:pPr>
          <w:r w:rsidRPr="00A652E0">
            <w:rPr>
              <w:noProof/>
              <w:color w:val="156082" w:themeColor="accent1"/>
              <w:sz w:val="72"/>
              <w:szCs w:val="72"/>
              <w:vertAlign w:val="subscript"/>
            </w:rPr>
            <w:drawing>
              <wp:inline distT="0" distB="0" distL="0" distR="0" wp14:anchorId="3682E1FD" wp14:editId="5624791B">
                <wp:extent cx="2276027" cy="1005840"/>
                <wp:effectExtent l="0" t="0" r="0" b="3810"/>
                <wp:docPr id="2" name="Picture 1" descr="A logo with a tree and clouds&#10;&#10;AI-generated content may be incorrect.">
                  <a:extLst xmlns:a="http://schemas.openxmlformats.org/drawingml/2006/main">
                    <a:ext uri="{FF2B5EF4-FFF2-40B4-BE49-F238E27FC236}">
                      <a16:creationId xmlns:a16="http://schemas.microsoft.com/office/drawing/2014/main" id="{0527C3F4-D5A9-6504-C396-43AAF353FE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with a tree and clouds&#10;&#10;AI-generated content may be incorrect.">
                          <a:extLst>
                            <a:ext uri="{FF2B5EF4-FFF2-40B4-BE49-F238E27FC236}">
                              <a16:creationId xmlns:a16="http://schemas.microsoft.com/office/drawing/2014/main" id="{0527C3F4-D5A9-6504-C396-43AAF353FE4A}"/>
                            </a:ext>
                          </a:extLst>
                        </pic:cNvPr>
                        <pic:cNvPicPr>
                          <a:picLocks noChangeAspect="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l="2891" t="4175" r="5779" b="13218"/>
                        <a:stretch>
                          <a:fillRect/>
                        </a:stretch>
                      </pic:blipFill>
                      <pic:spPr bwMode="auto">
                        <a:xfrm>
                          <a:off x="0" y="0"/>
                          <a:ext cx="2276027" cy="1005840"/>
                        </a:xfrm>
                        <a:prstGeom prst="rect">
                          <a:avLst/>
                        </a:prstGeom>
                        <a:noFill/>
                      </pic:spPr>
                    </pic:pic>
                  </a:graphicData>
                </a:graphic>
              </wp:inline>
            </w:drawing>
          </w:r>
          <w:r w:rsidRPr="007B6BAB">
            <w:rPr>
              <w:color w:val="0F4761" w:themeColor="accent1" w:themeShade="BF"/>
              <w:sz w:val="24"/>
              <w:szCs w:val="24"/>
            </w:rPr>
            <w:br w:type="page"/>
          </w:r>
        </w:p>
      </w:sdtContent>
    </w:sdt>
    <w:p w14:paraId="24FA3B47" w14:textId="58EE9735" w:rsidR="007B6BAB" w:rsidRPr="007B6BAB" w:rsidRDefault="007A2CA0" w:rsidP="007B6BAB">
      <w:pPr>
        <w:pStyle w:val="Heading1"/>
      </w:pPr>
      <w:r>
        <w:lastRenderedPageBreak/>
        <w:t>I</w:t>
      </w:r>
      <w:r w:rsidR="007B6BAB" w:rsidRPr="007B6BAB">
        <w:t>ntroduction and Executive Summary</w:t>
      </w:r>
    </w:p>
    <w:p w14:paraId="2EC0D7BA" w14:textId="00BF1508" w:rsidR="007B6BAB" w:rsidRPr="007B6BAB" w:rsidRDefault="007B6BAB" w:rsidP="007B6BAB">
      <w:pPr>
        <w:pStyle w:val="Heading2"/>
      </w:pPr>
      <w:r w:rsidRPr="007B6BAB">
        <w:t>Project Background</w:t>
      </w:r>
    </w:p>
    <w:p w14:paraId="3720D89B" w14:textId="77777777" w:rsidR="007B6BAB" w:rsidRPr="00A83546" w:rsidRDefault="007B6BAB" w:rsidP="007A2CA0">
      <w:r w:rsidRPr="00A83546">
        <w:t>The Municipality of Baskinta is launching a Request for Proposal (RFP) for the development, completion, operation, and maintenance of the Baskinta Country Club (BCC) under a Build-Operate-Transfer (BOT) model.</w:t>
      </w:r>
    </w:p>
    <w:p w14:paraId="02228A94" w14:textId="77777777" w:rsidR="007B6BAB" w:rsidRPr="007B6BAB" w:rsidRDefault="007B6BAB" w:rsidP="007A2CA0">
      <w:r w:rsidRPr="007B6BAB">
        <w:t>The project aims to transform the existing unfinished municipal structure and surrounding municipal land into a high-quality, sustainable, attractive, and economically viable sports, leisure, and wellness destination that serves the people of Baskinta, nearby communities, and visitors.</w:t>
      </w:r>
    </w:p>
    <w:p w14:paraId="022B0232" w14:textId="77777777" w:rsidR="007B6BAB" w:rsidRPr="00A83546" w:rsidRDefault="007B6BAB" w:rsidP="007A2CA0">
      <w:r w:rsidRPr="00A83546">
        <w:t>The Municipality’s ambition is not merely to complete an unfinished building, but to create a beautiful, green, lively, and durable landmark that reflects the identity of Baskinta, enhances the area, and contributes to local social and economic life.</w:t>
      </w:r>
    </w:p>
    <w:p w14:paraId="46FFF502" w14:textId="717A9956" w:rsidR="007B6BAB" w:rsidRPr="007B6BAB" w:rsidRDefault="007B6BAB" w:rsidP="007B6BAB">
      <w:pPr>
        <w:pStyle w:val="Heading2"/>
      </w:pPr>
      <w:r w:rsidRPr="007B6BAB">
        <w:t>BOT Principle</w:t>
      </w:r>
    </w:p>
    <w:p w14:paraId="64672B15" w14:textId="77777777" w:rsidR="007B6BAB" w:rsidRPr="007B6BAB" w:rsidRDefault="007B6BAB" w:rsidP="007A2CA0">
      <w:r w:rsidRPr="007B6BAB">
        <w:t>Under the BOT model, the selected bidder shall, at its own cost and risk, design, adapt, complete, equip, finance, operate, maintain, and commercially exploit the Baskinta Country Club for a defined concession period, after which the project and all transferable assets shall revert to the Municipality in accordance with the final contractual terms.</w:t>
      </w:r>
    </w:p>
    <w:p w14:paraId="64ECA343" w14:textId="77777777" w:rsidR="007B6BAB" w:rsidRPr="007B6BAB" w:rsidRDefault="007B6BAB" w:rsidP="007A2CA0">
      <w:r w:rsidRPr="007B6BAB">
        <w:t>This model is intended to encourage private-sector creativity, operational know-how, and investment capacity, while ensuring that the Municipality ultimately retains the long-term public benefit of the project.</w:t>
      </w:r>
    </w:p>
    <w:p w14:paraId="65402AFD" w14:textId="169C56AE" w:rsidR="007B6BAB" w:rsidRPr="007B6BAB" w:rsidRDefault="007B6BAB" w:rsidP="007B6BAB">
      <w:pPr>
        <w:pStyle w:val="Heading2"/>
      </w:pPr>
      <w:r w:rsidRPr="007B6BAB">
        <w:t>Design Philosophy and Municipal Vision</w:t>
      </w:r>
    </w:p>
    <w:p w14:paraId="69BE0A18" w14:textId="77777777" w:rsidR="007B6BAB" w:rsidRPr="007B6BAB" w:rsidRDefault="007B6BAB" w:rsidP="007B6BAB">
      <w:r w:rsidRPr="007B6BAB">
        <w:t>The Municipality places particular emphasis on the following principles:</w:t>
      </w:r>
    </w:p>
    <w:p w14:paraId="3A9620EC" w14:textId="3AC65E65" w:rsidR="007B6BAB" w:rsidRPr="007B6BAB" w:rsidRDefault="007B6BAB" w:rsidP="007B6BAB">
      <w:pPr>
        <w:pStyle w:val="List01"/>
      </w:pPr>
      <w:r w:rsidRPr="007B6BAB">
        <w:t>Architectural quality, elegance, and harmony with the character of Baskinta</w:t>
      </w:r>
    </w:p>
    <w:p w14:paraId="2C79CE49" w14:textId="5341B676" w:rsidR="007B6BAB" w:rsidRPr="007B6BAB" w:rsidRDefault="007B6BAB" w:rsidP="007B6BAB">
      <w:pPr>
        <w:pStyle w:val="List01"/>
      </w:pPr>
      <w:r w:rsidRPr="007B6BAB">
        <w:t>Sustainability, including responsible use of land, energy, and water</w:t>
      </w:r>
    </w:p>
    <w:p w14:paraId="57EB841C" w14:textId="2B7BE75F" w:rsidR="007B6BAB" w:rsidRPr="007B6BAB" w:rsidRDefault="007B6BAB" w:rsidP="007B6BAB">
      <w:pPr>
        <w:pStyle w:val="List01"/>
      </w:pPr>
      <w:r w:rsidRPr="007B6BAB">
        <w:t>Green integration, landscaping, and visual enhancement of the site</w:t>
      </w:r>
    </w:p>
    <w:p w14:paraId="01380BDB" w14:textId="70142AD9" w:rsidR="007B6BAB" w:rsidRPr="007B6BAB" w:rsidRDefault="007B6BAB" w:rsidP="007B6BAB">
      <w:pPr>
        <w:pStyle w:val="List01"/>
      </w:pPr>
      <w:r w:rsidRPr="007B6BAB">
        <w:t>Operational practicality, ensuring that the facility is functional, efficient, and maintainable</w:t>
      </w:r>
    </w:p>
    <w:p w14:paraId="5E2B7054" w14:textId="63BB6439" w:rsidR="007B6BAB" w:rsidRPr="007B6BAB" w:rsidRDefault="007B6BAB" w:rsidP="007B6BAB">
      <w:pPr>
        <w:pStyle w:val="List01"/>
      </w:pPr>
      <w:r w:rsidRPr="007B6BAB">
        <w:t>Long-term durability, with materials and systems suitable for intensive and prolonged use</w:t>
      </w:r>
    </w:p>
    <w:p w14:paraId="438120F5" w14:textId="2700CEBA" w:rsidR="007B6BAB" w:rsidRPr="007B6BAB" w:rsidRDefault="007B6BAB" w:rsidP="007B6BAB">
      <w:pPr>
        <w:pStyle w:val="List01"/>
      </w:pPr>
      <w:r w:rsidRPr="007B6BAB">
        <w:t xml:space="preserve">Public value, by creating a destination that serves both leisure and community objectives </w:t>
      </w:r>
    </w:p>
    <w:p w14:paraId="4BDA1F29" w14:textId="77777777" w:rsidR="007B6BAB" w:rsidRPr="00A83546" w:rsidRDefault="007B6BAB" w:rsidP="00A83546">
      <w:r w:rsidRPr="00A83546">
        <w:t>The Municipality is seeking a proposal that combines beauty, functionality, sustainability, and commercial viability.</w:t>
      </w:r>
    </w:p>
    <w:p w14:paraId="09EA3EAA" w14:textId="67B15E95" w:rsidR="007B6BAB" w:rsidRPr="007B6BAB" w:rsidRDefault="007B6BAB" w:rsidP="00A83546">
      <w:pPr>
        <w:pStyle w:val="Heading2"/>
      </w:pPr>
      <w:r w:rsidRPr="007B6BAB">
        <w:lastRenderedPageBreak/>
        <w:t>Preliminary Architectural Plans</w:t>
      </w:r>
    </w:p>
    <w:p w14:paraId="7A72C045" w14:textId="77777777" w:rsidR="007B6BAB" w:rsidRPr="007A2CA0" w:rsidRDefault="007B6BAB" w:rsidP="007B6BAB">
      <w:r w:rsidRPr="007A2CA0">
        <w:t xml:space="preserve">In parallel with this RFP, the Municipality is publishing on social media and making available to interested </w:t>
      </w:r>
      <w:proofErr w:type="gramStart"/>
      <w:r w:rsidRPr="007A2CA0">
        <w:t>parties</w:t>
      </w:r>
      <w:proofErr w:type="gramEnd"/>
      <w:r w:rsidRPr="007A2CA0">
        <w:t xml:space="preserve"> basic architectural plans of the project. These plans are indicative and intended to illustrate the Municipality’s initial vision.</w:t>
      </w:r>
    </w:p>
    <w:p w14:paraId="1F46FFF8" w14:textId="77777777" w:rsidR="007B6BAB" w:rsidRPr="007A2CA0" w:rsidRDefault="007B6BAB" w:rsidP="007B6BAB">
      <w:r w:rsidRPr="007A2CA0">
        <w:t>Bidders shall be expected to adapt, enhance, complete, and optimize these plans in their proposals, while respecting the objectives and minimum requirements set out in this RFP.</w:t>
      </w:r>
    </w:p>
    <w:p w14:paraId="01D68BF6" w14:textId="77777777" w:rsidR="007B6BAB" w:rsidRPr="007A2CA0" w:rsidRDefault="007B6BAB" w:rsidP="007B6BAB">
      <w:r w:rsidRPr="007A2CA0">
        <w:t>The Municipality welcomes creative improvements, provided they remain realistic, lawful, sustainable, and aligned with the intended spirit of the project.</w:t>
      </w:r>
    </w:p>
    <w:p w14:paraId="1EC41F0E" w14:textId="3623297D" w:rsidR="007B6BAB" w:rsidRPr="007B6BAB" w:rsidRDefault="007B6BAB" w:rsidP="002C73B9">
      <w:pPr>
        <w:pStyle w:val="Heading2"/>
      </w:pPr>
      <w:r w:rsidRPr="007B6BAB">
        <w:t>Project Site and Usable Area</w:t>
      </w:r>
    </w:p>
    <w:p w14:paraId="64E828E3" w14:textId="77777777" w:rsidR="007B6BAB" w:rsidRPr="007A2CA0" w:rsidRDefault="007B6BAB" w:rsidP="007B6BAB">
      <w:r w:rsidRPr="007A2CA0">
        <w:t>The selected bidder shall have the right, subject to the final BOT agreement and approved designs, to use the full area of the two municipal plots located within the project zone, with a total approximate surface area of 10,000 square meters.</w:t>
      </w:r>
    </w:p>
    <w:p w14:paraId="39758447" w14:textId="77777777" w:rsidR="007B6BAB" w:rsidRPr="007A2CA0" w:rsidRDefault="007B6BAB" w:rsidP="007B6BAB">
      <w:r w:rsidRPr="007A2CA0">
        <w:t>This total land area allows the selected bidder not only to implement the core required facilities described in this RFP, but also, subject to municipal approval and the BOT agreement, to propose complementary activities and value-added amenities on the remaining available land.</w:t>
      </w:r>
    </w:p>
    <w:p w14:paraId="6C605C46" w14:textId="77777777" w:rsidR="007B6BAB" w:rsidRPr="007A2CA0" w:rsidRDefault="007B6BAB" w:rsidP="007B6BAB">
      <w:r w:rsidRPr="007A2CA0">
        <w:t>The exact plot numbers, boundaries, and site details shall be communicated by the Municipality. A site visit with the Municipality’s engineer may also be arranged upon request.</w:t>
      </w:r>
    </w:p>
    <w:p w14:paraId="47C0EA62" w14:textId="2FFB218B" w:rsidR="007B6BAB" w:rsidRPr="007B6BAB" w:rsidRDefault="007B6BAB" w:rsidP="002C73B9">
      <w:pPr>
        <w:pStyle w:val="Heading2"/>
      </w:pPr>
      <w:r w:rsidRPr="007B6BAB">
        <w:t>Structure of this RFP</w:t>
      </w:r>
    </w:p>
    <w:p w14:paraId="4EEC7C4E" w14:textId="77777777" w:rsidR="007B6BAB" w:rsidRPr="007B6BAB" w:rsidRDefault="007B6BAB" w:rsidP="007B6BAB">
      <w:r w:rsidRPr="007B6BAB">
        <w:t>This RFP is divided into the following parts:</w:t>
      </w:r>
    </w:p>
    <w:p w14:paraId="616999D8" w14:textId="77777777" w:rsidR="007B6BAB" w:rsidRPr="007A2CA0" w:rsidRDefault="007B6BAB" w:rsidP="007A2CA0">
      <w:pPr>
        <w:pStyle w:val="List01"/>
      </w:pPr>
      <w:r w:rsidRPr="007A2CA0">
        <w:t xml:space="preserve">Part 1: Introduction and Executive Summary </w:t>
      </w:r>
    </w:p>
    <w:p w14:paraId="2B3FE7AF" w14:textId="77777777" w:rsidR="007B6BAB" w:rsidRPr="007A2CA0" w:rsidRDefault="007B6BAB" w:rsidP="007A2CA0">
      <w:pPr>
        <w:pStyle w:val="List01"/>
      </w:pPr>
      <w:r w:rsidRPr="007A2CA0">
        <w:t xml:space="preserve">Part 2: What </w:t>
      </w:r>
      <w:proofErr w:type="gramStart"/>
      <w:r w:rsidRPr="007A2CA0">
        <w:t>the Municipality</w:t>
      </w:r>
      <w:proofErr w:type="gramEnd"/>
      <w:r w:rsidRPr="007A2CA0">
        <w:t xml:space="preserve"> Requires </w:t>
      </w:r>
    </w:p>
    <w:p w14:paraId="4DA7F3D9" w14:textId="77777777" w:rsidR="007B6BAB" w:rsidRPr="007A2CA0" w:rsidRDefault="007B6BAB" w:rsidP="007A2CA0">
      <w:pPr>
        <w:pStyle w:val="List01"/>
      </w:pPr>
      <w:r w:rsidRPr="007A2CA0">
        <w:t xml:space="preserve">Part 3: Commercial and Financial Terms Requested by the Municipality </w:t>
      </w:r>
    </w:p>
    <w:p w14:paraId="3F42AC6A" w14:textId="77777777" w:rsidR="007B6BAB" w:rsidRPr="007A2CA0" w:rsidRDefault="007B6BAB" w:rsidP="007A2CA0">
      <w:pPr>
        <w:pStyle w:val="List01"/>
      </w:pPr>
      <w:r w:rsidRPr="007A2CA0">
        <w:t xml:space="preserve">Part 4: Structure of the Proposals to Be Submitted by Bidders </w:t>
      </w:r>
    </w:p>
    <w:p w14:paraId="7BDD3D83" w14:textId="03861A66" w:rsidR="007B6BAB" w:rsidRPr="007B6BAB" w:rsidRDefault="007B6BAB" w:rsidP="007B6BAB">
      <w:r w:rsidRPr="007B6BAB">
        <w:t>The following chapters set out in greater detail the Municipality’s expectations regarding the technical scope, commercial framework, and bid submission requirements</w:t>
      </w:r>
    </w:p>
    <w:p w14:paraId="69810A48" w14:textId="165205D4" w:rsidR="007B6BAB" w:rsidRPr="007B6BAB" w:rsidRDefault="007B6BAB" w:rsidP="002C73B9">
      <w:pPr>
        <w:pStyle w:val="Heading1"/>
      </w:pPr>
      <w:r w:rsidRPr="007B6BAB">
        <w:lastRenderedPageBreak/>
        <w:t>What the Municipality Requires</w:t>
      </w:r>
    </w:p>
    <w:p w14:paraId="16745B47" w14:textId="38267B7C" w:rsidR="007B6BAB" w:rsidRPr="007B6BAB" w:rsidRDefault="007B6BAB" w:rsidP="002C73B9">
      <w:pPr>
        <w:pStyle w:val="Heading2"/>
      </w:pPr>
      <w:r w:rsidRPr="007B6BAB">
        <w:t>Exterior Components</w:t>
      </w:r>
    </w:p>
    <w:p w14:paraId="08DE7495" w14:textId="4738B9B5" w:rsidR="007B6BAB" w:rsidRPr="007B6BAB" w:rsidRDefault="007B6BAB" w:rsidP="00BC6BCB">
      <w:pPr>
        <w:pStyle w:val="Heading3"/>
      </w:pPr>
      <w:r w:rsidRPr="007B6BAB">
        <w:t>Excavation and Equalization of Terrain Levels</w:t>
      </w:r>
    </w:p>
    <w:p w14:paraId="592B3E09" w14:textId="0F958093" w:rsidR="007B6BAB" w:rsidRPr="007A2CA0" w:rsidRDefault="007B6BAB" w:rsidP="007A2CA0">
      <w:pPr>
        <w:pStyle w:val="List01"/>
      </w:pPr>
      <w:r w:rsidRPr="007A2CA0">
        <w:t>The new Baskinta Country Club shall be developed within and around the existing unfinished building and adjacent sports area</w:t>
      </w:r>
    </w:p>
    <w:p w14:paraId="6AF7CB2A" w14:textId="4D3BF0E6" w:rsidR="007B6BAB" w:rsidRPr="007A2CA0" w:rsidRDefault="007B6BAB" w:rsidP="007A2CA0">
      <w:pPr>
        <w:pStyle w:val="List01"/>
      </w:pPr>
      <w:r w:rsidRPr="007A2CA0">
        <w:t xml:space="preserve">A major exterior requirement concerns the land located in front of the existing building, which is currently at a level approximately 1.5 meters higher than the base level of the building’s ground floor. This difference in elevation currently requires users to descend stairs </w:t>
      </w:r>
      <w:proofErr w:type="gramStart"/>
      <w:r w:rsidRPr="007A2CA0">
        <w:t>in order to</w:t>
      </w:r>
      <w:proofErr w:type="gramEnd"/>
      <w:r w:rsidRPr="007A2CA0">
        <w:t xml:space="preserve"> access the ground floor</w:t>
      </w:r>
    </w:p>
    <w:p w14:paraId="3F39F9AD" w14:textId="45363FD7" w:rsidR="007B6BAB" w:rsidRPr="007A2CA0" w:rsidRDefault="007B6BAB" w:rsidP="007A2CA0">
      <w:pPr>
        <w:pStyle w:val="List01"/>
      </w:pPr>
      <w:r w:rsidRPr="007A2CA0">
        <w:t>The Municipality requires that the successful bidder carry out the necessary excavation, earthworks, retaining, drainage, and associated structural protections to bring the fronting terrain to substantially the same level as the ground floor of the building, thereby creating one coherent and practical main access and activity level</w:t>
      </w:r>
    </w:p>
    <w:p w14:paraId="2E2C3F96" w14:textId="4AAF6158" w:rsidR="007B6BAB" w:rsidRPr="007A2CA0" w:rsidRDefault="007B6BAB" w:rsidP="007A2CA0">
      <w:pPr>
        <w:pStyle w:val="List01"/>
      </w:pPr>
      <w:r w:rsidRPr="007A2CA0">
        <w:t>This excavated area is estimated at approximately 1,400 square meters</w:t>
      </w:r>
    </w:p>
    <w:p w14:paraId="729019E2" w14:textId="39CB661C" w:rsidR="007B6BAB" w:rsidRPr="007B6BAB" w:rsidRDefault="007B6BAB" w:rsidP="00BC6BCB">
      <w:pPr>
        <w:pStyle w:val="Heading3"/>
      </w:pPr>
      <w:r w:rsidRPr="007B6BAB">
        <w:t>Parking Areas</w:t>
      </w:r>
    </w:p>
    <w:p w14:paraId="1D3DDC61" w14:textId="77777777" w:rsidR="007B6BAB" w:rsidRPr="007A2CA0" w:rsidRDefault="007B6BAB" w:rsidP="007B6BAB">
      <w:r w:rsidRPr="007A2CA0">
        <w:t xml:space="preserve">A visitor </w:t>
      </w:r>
      <w:proofErr w:type="gramStart"/>
      <w:r w:rsidRPr="007A2CA0">
        <w:t>parking</w:t>
      </w:r>
      <w:proofErr w:type="gramEnd"/>
      <w:r w:rsidRPr="007A2CA0">
        <w:t xml:space="preserve"> area shall be created, preferably within or adjacent to the excavated land in front of or around the main building, subject to design feasibility.</w:t>
      </w:r>
    </w:p>
    <w:p w14:paraId="693C30A7" w14:textId="77777777" w:rsidR="007B6BAB" w:rsidRPr="007A2CA0" w:rsidRDefault="007B6BAB" w:rsidP="007B6BAB">
      <w:r w:rsidRPr="007A2CA0">
        <w:t xml:space="preserve">However, as this first parking area is expected to have limited capacity, bidders </w:t>
      </w:r>
      <w:proofErr w:type="gramStart"/>
      <w:r w:rsidRPr="007A2CA0">
        <w:t>shall</w:t>
      </w:r>
      <w:proofErr w:type="gramEnd"/>
      <w:r w:rsidRPr="007A2CA0">
        <w:t xml:space="preserve"> also study and propose additional parking solutions elsewhere within the available municipal plots, </w:t>
      </w:r>
      <w:proofErr w:type="gramStart"/>
      <w:r w:rsidRPr="007A2CA0">
        <w:t>in order to</w:t>
      </w:r>
      <w:proofErr w:type="gramEnd"/>
      <w:r w:rsidRPr="007A2CA0">
        <w:t xml:space="preserve"> ensure adequate parking for:</w:t>
      </w:r>
    </w:p>
    <w:p w14:paraId="45237872" w14:textId="06975344" w:rsidR="007B6BAB" w:rsidRPr="007B6BAB" w:rsidRDefault="007A2CA0" w:rsidP="007A2CA0">
      <w:pPr>
        <w:pStyle w:val="List01"/>
      </w:pPr>
      <w:r w:rsidRPr="007B6BAB">
        <w:t>Visitors</w:t>
      </w:r>
    </w:p>
    <w:p w14:paraId="7CD077F7" w14:textId="29BB5C3D" w:rsidR="007B6BAB" w:rsidRPr="007B6BAB" w:rsidRDefault="007A2CA0" w:rsidP="007A2CA0">
      <w:pPr>
        <w:pStyle w:val="List01"/>
      </w:pPr>
      <w:r w:rsidRPr="007B6BAB">
        <w:t>Staff</w:t>
      </w:r>
    </w:p>
    <w:p w14:paraId="649734AA" w14:textId="6EF3A89F" w:rsidR="007B6BAB" w:rsidRPr="007B6BAB" w:rsidRDefault="007A2CA0" w:rsidP="007A2CA0">
      <w:pPr>
        <w:pStyle w:val="List01"/>
      </w:pPr>
      <w:r w:rsidRPr="007B6BAB">
        <w:t>Players and sports users</w:t>
      </w:r>
    </w:p>
    <w:p w14:paraId="17CC5A5E" w14:textId="43BA8CD4" w:rsidR="007B6BAB" w:rsidRPr="007B6BAB" w:rsidRDefault="007A2CA0" w:rsidP="007A2CA0">
      <w:pPr>
        <w:pStyle w:val="List01"/>
      </w:pPr>
      <w:r w:rsidRPr="007B6BAB">
        <w:t>Service and operational needs</w:t>
      </w:r>
    </w:p>
    <w:p w14:paraId="15B37E40" w14:textId="49131A03" w:rsidR="007B6BAB" w:rsidRPr="007B6BAB" w:rsidRDefault="007A2CA0" w:rsidP="007A2CA0">
      <w:pPr>
        <w:pStyle w:val="List01"/>
      </w:pPr>
      <w:r w:rsidRPr="007B6BAB">
        <w:t xml:space="preserve">Peak periods and events </w:t>
      </w:r>
    </w:p>
    <w:p w14:paraId="21FF1646" w14:textId="77777777" w:rsidR="007B6BAB" w:rsidRPr="007B6BAB" w:rsidRDefault="007B6BAB" w:rsidP="007B6BAB">
      <w:r w:rsidRPr="007B6BAB">
        <w:t>The bidder shall optimize circulation, accessibility, safety, entry and exit points, and the relationship between parking and pedestrian movement.</w:t>
      </w:r>
    </w:p>
    <w:p w14:paraId="520637AC" w14:textId="2AE8665B" w:rsidR="007B6BAB" w:rsidRPr="007B6BAB" w:rsidRDefault="007B6BAB" w:rsidP="00BC6BCB">
      <w:pPr>
        <w:pStyle w:val="Heading3"/>
      </w:pPr>
      <w:r w:rsidRPr="007B6BAB">
        <w:t>Outdoor Swimming Pool and Related Amenities</w:t>
      </w:r>
    </w:p>
    <w:p w14:paraId="53929CD2" w14:textId="77777777" w:rsidR="007B6BAB" w:rsidRPr="007B6BAB" w:rsidRDefault="007B6BAB" w:rsidP="007B6BAB">
      <w:r w:rsidRPr="007B6BAB">
        <w:t>The project shall include an outdoor swimming pool with minimum dimensions of:</w:t>
      </w:r>
    </w:p>
    <w:p w14:paraId="3A970E3D" w14:textId="77777777" w:rsidR="007B6BAB" w:rsidRPr="007B6BAB" w:rsidRDefault="007B6BAB" w:rsidP="007A2CA0">
      <w:pPr>
        <w:pStyle w:val="List01"/>
      </w:pPr>
      <w:r w:rsidRPr="007B6BAB">
        <w:lastRenderedPageBreak/>
        <w:t xml:space="preserve">15 </w:t>
      </w:r>
      <w:proofErr w:type="gramStart"/>
      <w:r w:rsidRPr="007B6BAB">
        <w:t>meters</w:t>
      </w:r>
      <w:proofErr w:type="gramEnd"/>
      <w:r w:rsidRPr="007B6BAB">
        <w:t xml:space="preserve"> length </w:t>
      </w:r>
    </w:p>
    <w:p w14:paraId="500A0DDB" w14:textId="77777777" w:rsidR="007B6BAB" w:rsidRPr="007B6BAB" w:rsidRDefault="007B6BAB" w:rsidP="007A2CA0">
      <w:pPr>
        <w:pStyle w:val="List01"/>
      </w:pPr>
      <w:r w:rsidRPr="007B6BAB">
        <w:t xml:space="preserve">5 meters width </w:t>
      </w:r>
    </w:p>
    <w:p w14:paraId="2CC26047" w14:textId="77777777" w:rsidR="007B6BAB" w:rsidRPr="007B6BAB" w:rsidRDefault="007B6BAB" w:rsidP="007A2CA0">
      <w:pPr>
        <w:pStyle w:val="List01"/>
      </w:pPr>
      <w:r w:rsidRPr="007B6BAB">
        <w:t xml:space="preserve">1.20 meters </w:t>
      </w:r>
      <w:proofErr w:type="gramStart"/>
      <w:r w:rsidRPr="007B6BAB">
        <w:t>depth minimum</w:t>
      </w:r>
      <w:proofErr w:type="gramEnd"/>
      <w:r w:rsidRPr="007B6BAB">
        <w:t xml:space="preserve"> </w:t>
      </w:r>
    </w:p>
    <w:p w14:paraId="37F455D7" w14:textId="15D6BC6E" w:rsidR="007B6BAB" w:rsidRPr="007B6BAB" w:rsidRDefault="007B6BAB" w:rsidP="007B6BAB">
      <w:r w:rsidRPr="007B6BAB">
        <w:t xml:space="preserve">The bidder may propose either an overflow pool or </w:t>
      </w:r>
      <w:r w:rsidR="00490D25">
        <w:t>a skimmer</w:t>
      </w:r>
      <w:r w:rsidRPr="007B6BAB">
        <w:t xml:space="preserve"> pool</w:t>
      </w:r>
      <w:r w:rsidR="00490D25">
        <w:t>,</w:t>
      </w:r>
      <w:r w:rsidRPr="007B6BAB">
        <w:t xml:space="preserve"> provided the final solution is technically robust, aesthetically appropriate, easy to maintain, and compliant with health and safety standards.</w:t>
      </w:r>
    </w:p>
    <w:p w14:paraId="338DEEF9" w14:textId="77777777" w:rsidR="007B6BAB" w:rsidRPr="007B6BAB" w:rsidRDefault="007B6BAB" w:rsidP="007B6BAB">
      <w:r w:rsidRPr="007B6BAB">
        <w:t>The pool area shall include all associated amenities necessary for successful operation, including in particular:</w:t>
      </w:r>
    </w:p>
    <w:p w14:paraId="6715A670" w14:textId="13048A6F" w:rsidR="007B6BAB" w:rsidRPr="007B6BAB" w:rsidRDefault="007A2CA0" w:rsidP="007A2CA0">
      <w:pPr>
        <w:pStyle w:val="List01"/>
      </w:pPr>
      <w:r w:rsidRPr="007B6BAB">
        <w:t>Pool deck and circulation zones</w:t>
      </w:r>
    </w:p>
    <w:p w14:paraId="449F0AAD" w14:textId="0D346D09" w:rsidR="007B6BAB" w:rsidRPr="007B6BAB" w:rsidRDefault="007A2CA0" w:rsidP="007A2CA0">
      <w:pPr>
        <w:pStyle w:val="List01"/>
      </w:pPr>
      <w:r w:rsidRPr="007B6BAB">
        <w:t>Lounge chairs and pool mattresses</w:t>
      </w:r>
    </w:p>
    <w:p w14:paraId="24696F95" w14:textId="6DCA9E3C" w:rsidR="007B6BAB" w:rsidRPr="007B6BAB" w:rsidRDefault="007A2CA0" w:rsidP="007A2CA0">
      <w:pPr>
        <w:pStyle w:val="List01"/>
      </w:pPr>
      <w:r w:rsidRPr="007B6BAB">
        <w:t>Showers and access control, where appropriate</w:t>
      </w:r>
    </w:p>
    <w:p w14:paraId="7BEA6DB5" w14:textId="5E1078A5" w:rsidR="007B6BAB" w:rsidRPr="007B6BAB" w:rsidRDefault="007A2CA0" w:rsidP="007A2CA0">
      <w:pPr>
        <w:pStyle w:val="List01"/>
      </w:pPr>
      <w:r w:rsidRPr="007B6BAB">
        <w:t>Shaded or semi-shaded relaxation areas</w:t>
      </w:r>
    </w:p>
    <w:p w14:paraId="6B7FBD00" w14:textId="1A6DE3B2" w:rsidR="007B6BAB" w:rsidRPr="007B6BAB" w:rsidRDefault="007A2CA0" w:rsidP="007A2CA0">
      <w:pPr>
        <w:pStyle w:val="List01"/>
      </w:pPr>
      <w:r w:rsidRPr="007B6BAB">
        <w:t>Technical pool systems and plant room</w:t>
      </w:r>
    </w:p>
    <w:p w14:paraId="1E8299C5" w14:textId="38158487" w:rsidR="007B6BAB" w:rsidRPr="007B6BAB" w:rsidRDefault="007A2CA0" w:rsidP="007A2CA0">
      <w:pPr>
        <w:pStyle w:val="List01"/>
      </w:pPr>
      <w:r w:rsidRPr="007B6BAB">
        <w:t>Safety systems and equipment</w:t>
      </w:r>
    </w:p>
    <w:p w14:paraId="1351DC48" w14:textId="12AE8184" w:rsidR="007B6BAB" w:rsidRPr="007B6BAB" w:rsidRDefault="007A2CA0" w:rsidP="007A2CA0">
      <w:pPr>
        <w:pStyle w:val="List01"/>
      </w:pPr>
      <w:r w:rsidRPr="007B6BAB">
        <w:t>Lighting and drainage</w:t>
      </w:r>
    </w:p>
    <w:p w14:paraId="467C7519" w14:textId="77777777" w:rsidR="007B6BAB" w:rsidRPr="007A2CA0" w:rsidRDefault="007B6BAB" w:rsidP="007B6BAB">
      <w:r w:rsidRPr="007A2CA0">
        <w:t>In addition, the bidder shall provide a small snack and refreshment point serving the swimming pool area, offering, for example:</w:t>
      </w:r>
    </w:p>
    <w:p w14:paraId="2FA509BD" w14:textId="6693FC83" w:rsidR="007B6BAB" w:rsidRPr="007B6BAB" w:rsidRDefault="007A2CA0" w:rsidP="007A2CA0">
      <w:pPr>
        <w:pStyle w:val="List01"/>
      </w:pPr>
      <w:r w:rsidRPr="007B6BAB">
        <w:t>Drinks</w:t>
      </w:r>
    </w:p>
    <w:p w14:paraId="69736057" w14:textId="179C964F" w:rsidR="007B6BAB" w:rsidRPr="007B6BAB" w:rsidRDefault="007A2CA0" w:rsidP="007A2CA0">
      <w:pPr>
        <w:pStyle w:val="List01"/>
      </w:pPr>
      <w:r w:rsidRPr="007B6BAB">
        <w:t>Snacks</w:t>
      </w:r>
    </w:p>
    <w:p w14:paraId="0A43CACB" w14:textId="2679F466" w:rsidR="007B6BAB" w:rsidRPr="007B6BAB" w:rsidRDefault="007A2CA0" w:rsidP="007A2CA0">
      <w:pPr>
        <w:pStyle w:val="List01"/>
      </w:pPr>
      <w:r w:rsidRPr="007B6BAB">
        <w:t>Ice cream</w:t>
      </w:r>
    </w:p>
    <w:p w14:paraId="65C77169" w14:textId="6C4111E5" w:rsidR="007B6BAB" w:rsidRPr="007B6BAB" w:rsidRDefault="007A2CA0" w:rsidP="007A2CA0">
      <w:pPr>
        <w:pStyle w:val="List01"/>
      </w:pPr>
      <w:r w:rsidRPr="007B6BAB">
        <w:t>Light seasonal refreshments</w:t>
      </w:r>
    </w:p>
    <w:p w14:paraId="2F56B4AB" w14:textId="77777777" w:rsidR="007B6BAB" w:rsidRPr="007B6BAB" w:rsidRDefault="007B6BAB" w:rsidP="007B6BAB">
      <w:r w:rsidRPr="007B6BAB">
        <w:t>This component may be directly operated by the successful bidder or subcontracted, subject to the final operating model and municipal approval.</w:t>
      </w:r>
    </w:p>
    <w:p w14:paraId="261C2EEE" w14:textId="2BFF23B7" w:rsidR="007B6BAB" w:rsidRPr="007B6BAB" w:rsidRDefault="007B6BAB" w:rsidP="002C73B9">
      <w:pPr>
        <w:pStyle w:val="Heading2"/>
      </w:pPr>
      <w:r w:rsidRPr="007B6BAB">
        <w:t>Interior Components – Ground Floor</w:t>
      </w:r>
    </w:p>
    <w:p w14:paraId="22413A61" w14:textId="77777777" w:rsidR="007B6BAB" w:rsidRPr="007B6BAB" w:rsidRDefault="007B6BAB" w:rsidP="007B6BAB">
      <w:r w:rsidRPr="007B6BAB">
        <w:t>The ground floor shall constitute the main active and service base of the Baskinta Country Club.</w:t>
      </w:r>
    </w:p>
    <w:p w14:paraId="3B694D84" w14:textId="3A792515" w:rsidR="007B6BAB" w:rsidRPr="007B6BAB" w:rsidRDefault="007B6BAB" w:rsidP="00BC6BCB">
      <w:pPr>
        <w:pStyle w:val="Heading3"/>
      </w:pPr>
      <w:r w:rsidRPr="007B6BAB">
        <w:t>Showers, Toilets, Vestiaries, and Lockers</w:t>
      </w:r>
    </w:p>
    <w:p w14:paraId="51CF9639" w14:textId="77777777" w:rsidR="007B6BAB" w:rsidRPr="007B6BAB" w:rsidRDefault="007B6BAB" w:rsidP="007B6BAB">
      <w:r w:rsidRPr="007B6BAB">
        <w:t>The ground floor shall include adequate and properly designed facilities for men and women, including:</w:t>
      </w:r>
    </w:p>
    <w:p w14:paraId="23C2D74F" w14:textId="46CB0CFD" w:rsidR="007B6BAB" w:rsidRPr="007B6BAB" w:rsidRDefault="00183BAD" w:rsidP="00183BAD">
      <w:pPr>
        <w:pStyle w:val="List01"/>
      </w:pPr>
      <w:r w:rsidRPr="007B6BAB">
        <w:t>Showers</w:t>
      </w:r>
    </w:p>
    <w:p w14:paraId="04CAB9EF" w14:textId="79C5F889" w:rsidR="007B6BAB" w:rsidRPr="007B6BAB" w:rsidRDefault="00183BAD" w:rsidP="00183BAD">
      <w:pPr>
        <w:pStyle w:val="List01"/>
      </w:pPr>
      <w:r w:rsidRPr="007B6BAB">
        <w:lastRenderedPageBreak/>
        <w:t>Toilets</w:t>
      </w:r>
    </w:p>
    <w:p w14:paraId="704BBD32" w14:textId="3C0BEF8D" w:rsidR="007B6BAB" w:rsidRPr="007B6BAB" w:rsidRDefault="00183BAD" w:rsidP="00183BAD">
      <w:pPr>
        <w:pStyle w:val="List01"/>
      </w:pPr>
      <w:r w:rsidRPr="007B6BAB">
        <w:t>Changing rooms / vestiaries</w:t>
      </w:r>
    </w:p>
    <w:p w14:paraId="24A609EC" w14:textId="461F3D22" w:rsidR="007B6BAB" w:rsidRPr="007B6BAB" w:rsidRDefault="00183BAD" w:rsidP="00183BAD">
      <w:pPr>
        <w:pStyle w:val="List01"/>
      </w:pPr>
      <w:r w:rsidRPr="007B6BAB">
        <w:t>Lockers</w:t>
      </w:r>
    </w:p>
    <w:p w14:paraId="10D765CC" w14:textId="77777777" w:rsidR="007B6BAB" w:rsidRPr="007B6BAB" w:rsidRDefault="007B6BAB" w:rsidP="007B6BAB">
      <w:r w:rsidRPr="007B6BAB">
        <w:t>These facilities shall notably serve users of the swimming pool, sports courts, and other country club activities.</w:t>
      </w:r>
    </w:p>
    <w:p w14:paraId="32690C64" w14:textId="7EFB6073" w:rsidR="007B6BAB" w:rsidRPr="007B6BAB" w:rsidRDefault="007B6BAB" w:rsidP="00BC6BCB">
      <w:pPr>
        <w:pStyle w:val="Heading3"/>
      </w:pPr>
      <w:r w:rsidRPr="007B6BAB">
        <w:t>Optional Small Indoor Pool</w:t>
      </w:r>
    </w:p>
    <w:p w14:paraId="030D2489" w14:textId="77777777" w:rsidR="007B6BAB" w:rsidRPr="00183BAD" w:rsidRDefault="007B6BAB" w:rsidP="00183BAD">
      <w:r w:rsidRPr="00183BAD">
        <w:t>The bidder may propose a small indoor swimming pool as an optional added-value feature.</w:t>
      </w:r>
    </w:p>
    <w:p w14:paraId="2A3F44D5" w14:textId="2F476098" w:rsidR="007B6BAB" w:rsidRPr="00183BAD" w:rsidRDefault="007B6BAB" w:rsidP="00183BAD">
      <w:r w:rsidRPr="00183BAD">
        <w:t>However, this component may be omitted if the bidder proposes a technically and economically credible alternative whereby the outdoor pool can be heated and</w:t>
      </w:r>
      <w:r w:rsidR="00490D25">
        <w:t xml:space="preserve"> partially or totally</w:t>
      </w:r>
      <w:r w:rsidRPr="00183BAD">
        <w:t xml:space="preserve"> covered during colder periods, thus extending its seasonal use.</w:t>
      </w:r>
    </w:p>
    <w:p w14:paraId="58406789" w14:textId="77777777" w:rsidR="007B6BAB" w:rsidRPr="00183BAD" w:rsidRDefault="007B6BAB" w:rsidP="00183BAD">
      <w:r w:rsidRPr="00183BAD">
        <w:t>The Municipality is open to either approach, provided the proposal demonstrates practicality, user value, and financial feasibility.</w:t>
      </w:r>
    </w:p>
    <w:p w14:paraId="39D0E08A" w14:textId="2BD15674" w:rsidR="007B6BAB" w:rsidRPr="007B6BAB" w:rsidRDefault="007B6BAB" w:rsidP="00BC6BCB">
      <w:pPr>
        <w:pStyle w:val="Heading3"/>
      </w:pPr>
      <w:r w:rsidRPr="007B6BAB">
        <w:t>Ticketing and Reception Area</w:t>
      </w:r>
    </w:p>
    <w:p w14:paraId="7263BD76" w14:textId="4CC50739" w:rsidR="004802B2" w:rsidRDefault="004802B2" w:rsidP="004802B2">
      <w:r>
        <w:t xml:space="preserve">A ticketing and reception area shall be provided near the main entrance/gate of the facility </w:t>
      </w:r>
      <w:proofErr w:type="gramStart"/>
      <w:r>
        <w:t>in order to</w:t>
      </w:r>
      <w:proofErr w:type="gramEnd"/>
      <w:r>
        <w:t xml:space="preserve"> manage and support the following functions:</w:t>
      </w:r>
    </w:p>
    <w:p w14:paraId="16E70527" w14:textId="3CA84D8F" w:rsidR="004802B2" w:rsidRDefault="004802B2" w:rsidP="004802B2">
      <w:pPr>
        <w:pStyle w:val="List01"/>
      </w:pPr>
      <w:r>
        <w:t>Visitor access</w:t>
      </w:r>
    </w:p>
    <w:p w14:paraId="1D76D346" w14:textId="3E72D841" w:rsidR="004802B2" w:rsidRDefault="004802B2" w:rsidP="004802B2">
      <w:pPr>
        <w:pStyle w:val="List01"/>
      </w:pPr>
      <w:r>
        <w:t xml:space="preserve">Registration and </w:t>
      </w:r>
      <w:r w:rsidR="00F83670">
        <w:t>welcome</w:t>
      </w:r>
    </w:p>
    <w:p w14:paraId="124E3E3F" w14:textId="4EF8F31F" w:rsidR="004802B2" w:rsidRDefault="004802B2" w:rsidP="004802B2">
      <w:pPr>
        <w:pStyle w:val="List01"/>
      </w:pPr>
      <w:r>
        <w:t>Ticketing and subscriptions</w:t>
      </w:r>
    </w:p>
    <w:p w14:paraId="5F733FD2" w14:textId="231265E5" w:rsidR="004802B2" w:rsidRDefault="004802B2" w:rsidP="004802B2">
      <w:pPr>
        <w:pStyle w:val="List01"/>
      </w:pPr>
      <w:r>
        <w:t>Information and orientation</w:t>
      </w:r>
    </w:p>
    <w:p w14:paraId="46131E5C" w14:textId="727888E3" w:rsidR="004802B2" w:rsidRDefault="004802B2" w:rsidP="004802B2">
      <w:pPr>
        <w:pStyle w:val="List01"/>
      </w:pPr>
      <w:r>
        <w:t>Basic control and supervision</w:t>
      </w:r>
    </w:p>
    <w:p w14:paraId="3090C841" w14:textId="4BEBE1B6" w:rsidR="004802B2" w:rsidRDefault="004802B2" w:rsidP="004802B2">
      <w:pPr>
        <w:pStyle w:val="List01"/>
      </w:pPr>
      <w:r>
        <w:t>Visitors gathering and waiting</w:t>
      </w:r>
    </w:p>
    <w:p w14:paraId="22F2C03A" w14:textId="0E19CFE5" w:rsidR="004802B2" w:rsidRDefault="004802B2" w:rsidP="004802B2">
      <w:pPr>
        <w:pStyle w:val="List01"/>
      </w:pPr>
      <w:r>
        <w:t>Light hospitality use, including casual seating for coffee, drinks, and informal social interaction</w:t>
      </w:r>
    </w:p>
    <w:p w14:paraId="3DC531A4" w14:textId="77777777" w:rsidR="007B6BAB" w:rsidRPr="007B6BAB" w:rsidRDefault="007B6BAB" w:rsidP="007B6BAB">
      <w:r w:rsidRPr="007B6BAB">
        <w:t>This space should be functional, visible, and welcoming.</w:t>
      </w:r>
    </w:p>
    <w:p w14:paraId="510E2908" w14:textId="188C50B6" w:rsidR="007B6BAB" w:rsidRPr="007B6BAB" w:rsidRDefault="007B6BAB" w:rsidP="00BC6BCB">
      <w:pPr>
        <w:pStyle w:val="Heading3"/>
      </w:pPr>
      <w:r w:rsidRPr="007B6BAB">
        <w:t>Entertainment Area</w:t>
      </w:r>
    </w:p>
    <w:p w14:paraId="27490A8C" w14:textId="2085B4B4" w:rsidR="007B6BAB" w:rsidRPr="007B6BAB" w:rsidRDefault="007B6BAB" w:rsidP="007B6BAB">
      <w:r w:rsidRPr="007B6BAB">
        <w:t xml:space="preserve">The ground floor </w:t>
      </w:r>
      <w:r w:rsidR="00F83670" w:rsidRPr="007B6BAB">
        <w:t>should</w:t>
      </w:r>
      <w:r w:rsidRPr="007B6BAB">
        <w:t xml:space="preserve"> include an entertainment area suitable for leisure and social use, potentially including elements such as:</w:t>
      </w:r>
    </w:p>
    <w:p w14:paraId="38267341" w14:textId="39132961" w:rsidR="007B6BAB" w:rsidRPr="007B6BAB" w:rsidRDefault="00183BAD" w:rsidP="00183BAD">
      <w:pPr>
        <w:pStyle w:val="List01"/>
      </w:pPr>
      <w:r w:rsidRPr="007B6BAB">
        <w:t>Billiards / pool tables</w:t>
      </w:r>
    </w:p>
    <w:p w14:paraId="362048A6" w14:textId="0EAF13D7" w:rsidR="007B6BAB" w:rsidRPr="007B6BAB" w:rsidRDefault="00183BAD" w:rsidP="00183BAD">
      <w:pPr>
        <w:pStyle w:val="List01"/>
      </w:pPr>
      <w:r w:rsidRPr="007B6BAB">
        <w:t>Baby-foot / table football</w:t>
      </w:r>
    </w:p>
    <w:p w14:paraId="0F8FDF73" w14:textId="6D98DF51" w:rsidR="007B6BAB" w:rsidRPr="007B6BAB" w:rsidRDefault="00183BAD" w:rsidP="00183BAD">
      <w:pPr>
        <w:pStyle w:val="List01"/>
      </w:pPr>
      <w:r w:rsidRPr="007B6BAB">
        <w:lastRenderedPageBreak/>
        <w:t xml:space="preserve">Indoor recreation games </w:t>
      </w:r>
    </w:p>
    <w:p w14:paraId="1D7BFBC5" w14:textId="77373646" w:rsidR="007B6BAB" w:rsidRPr="007B6BAB" w:rsidRDefault="00183BAD" w:rsidP="00183BAD">
      <w:pPr>
        <w:pStyle w:val="List01"/>
      </w:pPr>
      <w:r w:rsidRPr="007B6BAB">
        <w:t>Informal social space</w:t>
      </w:r>
    </w:p>
    <w:p w14:paraId="387688DD" w14:textId="77777777" w:rsidR="007B6BAB" w:rsidRPr="007B6BAB" w:rsidRDefault="007B6BAB" w:rsidP="007B6BAB">
      <w:r w:rsidRPr="007B6BAB">
        <w:t>Bidders may enrich this component with additional family-friendly and youth-friendly entertainment proposals.</w:t>
      </w:r>
    </w:p>
    <w:p w14:paraId="366D4706" w14:textId="671DDE53" w:rsidR="007B6BAB" w:rsidRPr="007B6BAB" w:rsidRDefault="007B6BAB" w:rsidP="00BC6BCB">
      <w:pPr>
        <w:pStyle w:val="Heading3"/>
      </w:pPr>
      <w:r w:rsidRPr="007B6BAB">
        <w:t>Snack-Restaurant with Indoor and Outdoor Seating</w:t>
      </w:r>
    </w:p>
    <w:p w14:paraId="194A88A0" w14:textId="1407DA0E" w:rsidR="007B6BAB" w:rsidRPr="00BC76CF" w:rsidRDefault="007B6BAB" w:rsidP="007B6BAB">
      <w:r w:rsidRPr="00BC76CF">
        <w:t xml:space="preserve">The project shall include a </w:t>
      </w:r>
      <w:proofErr w:type="gramStart"/>
      <w:r w:rsidRPr="00BC76CF">
        <w:t>snack-restaurant</w:t>
      </w:r>
      <w:proofErr w:type="gramEnd"/>
      <w:r w:rsidRPr="00BC76CF">
        <w:t xml:space="preserve"> designed to serve </w:t>
      </w:r>
      <w:r w:rsidR="008F4235">
        <w:t xml:space="preserve">visitors from anywhere: visitors coming just for the restaurant, country club users, </w:t>
      </w:r>
      <w:r w:rsidRPr="00BC76CF">
        <w:t xml:space="preserve">country club </w:t>
      </w:r>
      <w:r w:rsidR="008F4235">
        <w:t xml:space="preserve">members, </w:t>
      </w:r>
      <w:r w:rsidRPr="00BC76CF">
        <w:t>and the swimming pool area specifically.</w:t>
      </w:r>
    </w:p>
    <w:p w14:paraId="5B6814A0" w14:textId="77777777" w:rsidR="007B6BAB" w:rsidRPr="007B6BAB" w:rsidRDefault="007B6BAB" w:rsidP="007B6BAB">
      <w:r w:rsidRPr="007B6BAB">
        <w:t>This facility shall include:</w:t>
      </w:r>
    </w:p>
    <w:p w14:paraId="42EC284C" w14:textId="34924308" w:rsidR="007B6BAB" w:rsidRPr="007B6BAB" w:rsidRDefault="00183BAD" w:rsidP="00183BAD">
      <w:pPr>
        <w:pStyle w:val="List01"/>
      </w:pPr>
      <w:r w:rsidRPr="007B6BAB">
        <w:t>Indoor seating</w:t>
      </w:r>
    </w:p>
    <w:p w14:paraId="78D2D435" w14:textId="428D7CC0" w:rsidR="007B6BAB" w:rsidRPr="007B6BAB" w:rsidRDefault="00183BAD" w:rsidP="00183BAD">
      <w:pPr>
        <w:pStyle w:val="List01"/>
      </w:pPr>
      <w:r w:rsidRPr="007B6BAB">
        <w:t>Outdoor seating</w:t>
      </w:r>
    </w:p>
    <w:p w14:paraId="4B23E4F9" w14:textId="618145E3" w:rsidR="007B6BAB" w:rsidRPr="007B6BAB" w:rsidRDefault="00183BAD" w:rsidP="00183BAD">
      <w:pPr>
        <w:pStyle w:val="List01"/>
      </w:pPr>
      <w:r w:rsidRPr="007B6BAB">
        <w:t>Service area</w:t>
      </w:r>
    </w:p>
    <w:p w14:paraId="3B13F7B4" w14:textId="6B5ABFCC" w:rsidR="007B6BAB" w:rsidRPr="007B6BAB" w:rsidRDefault="00183BAD" w:rsidP="00183BAD">
      <w:pPr>
        <w:pStyle w:val="List01"/>
      </w:pPr>
      <w:r w:rsidRPr="007B6BAB">
        <w:t>Access to toilets</w:t>
      </w:r>
    </w:p>
    <w:p w14:paraId="081286AA" w14:textId="383E3974" w:rsidR="007B6BAB" w:rsidRPr="007B6BAB" w:rsidRDefault="00183BAD" w:rsidP="00183BAD">
      <w:pPr>
        <w:pStyle w:val="List01"/>
      </w:pPr>
      <w:r w:rsidRPr="007B6BAB">
        <w:t>Operational link to the pool area where appropriate</w:t>
      </w:r>
    </w:p>
    <w:p w14:paraId="49C4EC2B" w14:textId="77777777" w:rsidR="007B6BAB" w:rsidRPr="007B6BAB" w:rsidRDefault="007B6BAB" w:rsidP="007B6BAB">
      <w:r w:rsidRPr="007B6BAB">
        <w:t>The Municipality expects this component to be attractive, practical, and capable of becoming one of the key animated areas of the BCC.</w:t>
      </w:r>
    </w:p>
    <w:p w14:paraId="22A5013E" w14:textId="51E17828" w:rsidR="007B6BAB" w:rsidRPr="007B6BAB" w:rsidRDefault="007B6BAB" w:rsidP="00BC6BCB">
      <w:pPr>
        <w:pStyle w:val="Heading3"/>
      </w:pPr>
      <w:r w:rsidRPr="007B6BAB">
        <w:t>Support Spaces</w:t>
      </w:r>
    </w:p>
    <w:p w14:paraId="2F2D7646" w14:textId="77777777" w:rsidR="007B6BAB" w:rsidRPr="007B6BAB" w:rsidRDefault="007B6BAB" w:rsidP="007B6BAB">
      <w:r w:rsidRPr="007B6BAB">
        <w:t xml:space="preserve">The ground floor </w:t>
      </w:r>
      <w:proofErr w:type="gramStart"/>
      <w:r w:rsidRPr="007B6BAB">
        <w:t>shall</w:t>
      </w:r>
      <w:proofErr w:type="gramEnd"/>
      <w:r w:rsidRPr="007B6BAB">
        <w:t xml:space="preserve"> also include the support facilities necessary for proper operation, including as applicable:</w:t>
      </w:r>
    </w:p>
    <w:p w14:paraId="7E1F3198" w14:textId="3DE2F252" w:rsidR="007B6BAB" w:rsidRPr="007B6BAB" w:rsidRDefault="00183BAD" w:rsidP="00183BAD">
      <w:pPr>
        <w:pStyle w:val="List01"/>
      </w:pPr>
      <w:r w:rsidRPr="007B6BAB">
        <w:t>Kitchen</w:t>
      </w:r>
    </w:p>
    <w:p w14:paraId="0DBE9014" w14:textId="5E41C2F4" w:rsidR="007B6BAB" w:rsidRPr="007B6BAB" w:rsidRDefault="00183BAD" w:rsidP="00183BAD">
      <w:pPr>
        <w:pStyle w:val="List01"/>
      </w:pPr>
      <w:r w:rsidRPr="007B6BAB">
        <w:t>Storage areas</w:t>
      </w:r>
    </w:p>
    <w:p w14:paraId="62AA0C7B" w14:textId="21FFA270" w:rsidR="007B6BAB" w:rsidRPr="007B6BAB" w:rsidRDefault="00183BAD" w:rsidP="00183BAD">
      <w:pPr>
        <w:pStyle w:val="List01"/>
      </w:pPr>
      <w:r w:rsidRPr="007B6BAB">
        <w:t>Cold room</w:t>
      </w:r>
    </w:p>
    <w:p w14:paraId="30ADB3E2" w14:textId="23F8EDF9" w:rsidR="007B6BAB" w:rsidRPr="007B6BAB" w:rsidRDefault="00825DBF" w:rsidP="00183BAD">
      <w:pPr>
        <w:pStyle w:val="List01"/>
      </w:pPr>
      <w:r>
        <w:t>Staff</w:t>
      </w:r>
      <w:r w:rsidRPr="007B6BAB">
        <w:t>rooms</w:t>
      </w:r>
    </w:p>
    <w:p w14:paraId="12DABFD8" w14:textId="0524B0C4" w:rsidR="007B6BAB" w:rsidRPr="007B6BAB" w:rsidRDefault="00183BAD" w:rsidP="00183BAD">
      <w:pPr>
        <w:pStyle w:val="List01"/>
      </w:pPr>
      <w:r w:rsidRPr="007B6BAB">
        <w:t>Service and technical rooms</w:t>
      </w:r>
    </w:p>
    <w:p w14:paraId="6CFE73AB" w14:textId="28079CD1" w:rsidR="007B6BAB" w:rsidRPr="007B6BAB" w:rsidRDefault="00183BAD" w:rsidP="00183BAD">
      <w:pPr>
        <w:pStyle w:val="List01"/>
      </w:pPr>
      <w:r w:rsidRPr="007B6BAB">
        <w:t>Operational back-of-house spaces</w:t>
      </w:r>
    </w:p>
    <w:p w14:paraId="78A85BC8" w14:textId="2BB8644D" w:rsidR="007B6BAB" w:rsidRPr="007B6BAB" w:rsidRDefault="007B6BAB" w:rsidP="00BC6BCB">
      <w:pPr>
        <w:pStyle w:val="Heading3"/>
      </w:pPr>
      <w:r w:rsidRPr="007B6BAB">
        <w:t>Shopping and Rental Areas</w:t>
      </w:r>
    </w:p>
    <w:p w14:paraId="6DD600D0" w14:textId="77777777" w:rsidR="007B6BAB" w:rsidRPr="007B6BAB" w:rsidRDefault="007B6BAB" w:rsidP="007B6BAB">
      <w:r w:rsidRPr="007B6BAB">
        <w:t>The bidder shall provide areas for small-scale commercial activity related to the country club, including for example:</w:t>
      </w:r>
    </w:p>
    <w:p w14:paraId="09DEE73B" w14:textId="7D73AB5B" w:rsidR="008F4235" w:rsidRDefault="008F4235" w:rsidP="00183BAD">
      <w:pPr>
        <w:pStyle w:val="List01"/>
      </w:pPr>
      <w:r>
        <w:t>Sale of small snacks and beverages</w:t>
      </w:r>
    </w:p>
    <w:p w14:paraId="45EA20D3" w14:textId="2F55CE7A" w:rsidR="007B6BAB" w:rsidRPr="007B6BAB" w:rsidRDefault="00183BAD" w:rsidP="00183BAD">
      <w:pPr>
        <w:pStyle w:val="List01"/>
      </w:pPr>
      <w:r w:rsidRPr="007B6BAB">
        <w:lastRenderedPageBreak/>
        <w:t>Sale of sports-related items</w:t>
      </w:r>
    </w:p>
    <w:p w14:paraId="41FA22D5" w14:textId="57A72EFD" w:rsidR="007B6BAB" w:rsidRPr="007B6BAB" w:rsidRDefault="00183BAD" w:rsidP="00183BAD">
      <w:pPr>
        <w:pStyle w:val="List01"/>
      </w:pPr>
      <w:r w:rsidRPr="007B6BAB">
        <w:t xml:space="preserve">Rental of sports equipment </w:t>
      </w:r>
    </w:p>
    <w:p w14:paraId="34171999" w14:textId="1B09DB48" w:rsidR="007B6BAB" w:rsidRPr="007B6BAB" w:rsidRDefault="00183BAD" w:rsidP="00183BAD">
      <w:pPr>
        <w:pStyle w:val="List01"/>
      </w:pPr>
      <w:r w:rsidRPr="007B6BAB">
        <w:t>Sale of swimming or leisure accessories</w:t>
      </w:r>
    </w:p>
    <w:p w14:paraId="753DE2B6" w14:textId="569EA966" w:rsidR="007B6BAB" w:rsidRPr="007B6BAB" w:rsidRDefault="00183BAD" w:rsidP="00183BAD">
      <w:pPr>
        <w:pStyle w:val="List01"/>
      </w:pPr>
      <w:r w:rsidRPr="007B6BAB">
        <w:t>Other compatible retail services</w:t>
      </w:r>
    </w:p>
    <w:p w14:paraId="622F620B" w14:textId="77777777" w:rsidR="007B6BAB" w:rsidRPr="007B6BAB" w:rsidRDefault="007B6BAB" w:rsidP="007B6BAB">
      <w:r w:rsidRPr="007B6BAB">
        <w:t>These spaces shall remain proportionate to the overall project and supportive of the BCC concept.</w:t>
      </w:r>
    </w:p>
    <w:p w14:paraId="46AAFA7C" w14:textId="6F1B0750" w:rsidR="007B6BAB" w:rsidRPr="007B6BAB" w:rsidRDefault="007B6BAB" w:rsidP="002C73B9">
      <w:pPr>
        <w:pStyle w:val="Heading2"/>
      </w:pPr>
      <w:r w:rsidRPr="007B6BAB">
        <w:t>Interior Components – First Floor</w:t>
      </w:r>
    </w:p>
    <w:p w14:paraId="285835A6" w14:textId="43B4F35D" w:rsidR="007B6BAB" w:rsidRPr="007B6BAB" w:rsidRDefault="007B6BAB" w:rsidP="00BC6BCB">
      <w:pPr>
        <w:pStyle w:val="Heading3"/>
      </w:pPr>
      <w:r w:rsidRPr="007B6BAB">
        <w:t>Staff Offices</w:t>
      </w:r>
    </w:p>
    <w:p w14:paraId="5B0EE989" w14:textId="102E80EC" w:rsidR="007B6BAB" w:rsidRPr="007B6BAB" w:rsidRDefault="007B6BAB" w:rsidP="007B6BAB">
      <w:r w:rsidRPr="007B6BAB">
        <w:t xml:space="preserve">The first floor </w:t>
      </w:r>
      <w:proofErr w:type="gramStart"/>
      <w:r w:rsidRPr="007B6BAB">
        <w:t>shall</w:t>
      </w:r>
      <w:proofErr w:type="gramEnd"/>
      <w:r w:rsidRPr="007B6BAB">
        <w:t xml:space="preserve"> include suitable office spaces</w:t>
      </w:r>
      <w:r w:rsidR="008F4235">
        <w:t>, 2 individual offices and 2 meeting areas,</w:t>
      </w:r>
      <w:r w:rsidRPr="007B6BAB">
        <w:t xml:space="preserve"> for administrative and management staff of the country club.</w:t>
      </w:r>
    </w:p>
    <w:p w14:paraId="66220A81" w14:textId="31883CC7" w:rsidR="007B6BAB" w:rsidRPr="007B6BAB" w:rsidRDefault="007B6BAB" w:rsidP="00BC6BCB">
      <w:pPr>
        <w:pStyle w:val="Heading3"/>
      </w:pPr>
      <w:r w:rsidRPr="007B6BAB">
        <w:t>Two Polyvalent Rooms</w:t>
      </w:r>
    </w:p>
    <w:p w14:paraId="42F9D99E" w14:textId="77777777" w:rsidR="007B6BAB" w:rsidRPr="00183BAD" w:rsidRDefault="007B6BAB" w:rsidP="007B6BAB">
      <w:r w:rsidRPr="00183BAD">
        <w:t>The first floor shall include two polyvalent rooms, intended mainly for activities such as:</w:t>
      </w:r>
    </w:p>
    <w:p w14:paraId="061E6BAD" w14:textId="4163F048" w:rsidR="007B6BAB" w:rsidRPr="007B6BAB" w:rsidRDefault="00183BAD" w:rsidP="00183BAD">
      <w:pPr>
        <w:pStyle w:val="List01"/>
      </w:pPr>
      <w:r w:rsidRPr="007B6BAB">
        <w:t>Aerobics</w:t>
      </w:r>
    </w:p>
    <w:p w14:paraId="58158731" w14:textId="243E13D6" w:rsidR="007B6BAB" w:rsidRPr="007B6BAB" w:rsidRDefault="00183BAD" w:rsidP="00183BAD">
      <w:pPr>
        <w:pStyle w:val="List01"/>
      </w:pPr>
      <w:r w:rsidRPr="007B6BAB">
        <w:t>Martial arts</w:t>
      </w:r>
    </w:p>
    <w:p w14:paraId="4CF0373F" w14:textId="19A7A07D" w:rsidR="007B6BAB" w:rsidRPr="007B6BAB" w:rsidRDefault="00183BAD" w:rsidP="00183BAD">
      <w:pPr>
        <w:pStyle w:val="List01"/>
      </w:pPr>
      <w:r w:rsidRPr="007B6BAB">
        <w:t>Stretching</w:t>
      </w:r>
    </w:p>
    <w:p w14:paraId="36843A90" w14:textId="64CA3639" w:rsidR="007B6BAB" w:rsidRPr="007B6BAB" w:rsidRDefault="00183BAD" w:rsidP="00183BAD">
      <w:pPr>
        <w:pStyle w:val="List01"/>
      </w:pPr>
      <w:r w:rsidRPr="007B6BAB">
        <w:t>Dance or movement classes</w:t>
      </w:r>
    </w:p>
    <w:p w14:paraId="09C77584" w14:textId="577DEE38" w:rsidR="007B6BAB" w:rsidRPr="007B6BAB" w:rsidRDefault="00183BAD" w:rsidP="00183BAD">
      <w:pPr>
        <w:pStyle w:val="List01"/>
      </w:pPr>
      <w:r w:rsidRPr="007B6BAB">
        <w:t>Similar group activities</w:t>
      </w:r>
    </w:p>
    <w:p w14:paraId="43F3FC34" w14:textId="77777777" w:rsidR="007B6BAB" w:rsidRPr="007B6BAB" w:rsidRDefault="007B6BAB" w:rsidP="007B6BAB">
      <w:r w:rsidRPr="007B6BAB">
        <w:t>The bidder may propose flexible configurations that allow these rooms to host multiple compatible uses.</w:t>
      </w:r>
    </w:p>
    <w:p w14:paraId="021F3A06" w14:textId="1370CA74" w:rsidR="007B6BAB" w:rsidRPr="007B6BAB" w:rsidRDefault="007B6BAB" w:rsidP="00BC6BCB">
      <w:pPr>
        <w:pStyle w:val="Heading3"/>
      </w:pPr>
      <w:r w:rsidRPr="007B6BAB">
        <w:t>Gym, Technogym and Fitness Area</w:t>
      </w:r>
    </w:p>
    <w:p w14:paraId="0301B793" w14:textId="68E25BC5" w:rsidR="007B6BAB" w:rsidRPr="007B6BAB" w:rsidRDefault="007B6BAB" w:rsidP="007B6BAB">
      <w:r w:rsidRPr="007B6BAB">
        <w:t>The first floor shall include a dedicated gym and fitness area</w:t>
      </w:r>
      <w:r w:rsidR="008F4235">
        <w:t xml:space="preserve"> that fits at least 30 </w:t>
      </w:r>
      <w:proofErr w:type="gramStart"/>
      <w:r w:rsidR="008F4235">
        <w:t>persons</w:t>
      </w:r>
      <w:proofErr w:type="gramEnd"/>
      <w:r w:rsidR="008F4235">
        <w:t xml:space="preserve"> simultaneously (for peak hours)</w:t>
      </w:r>
      <w:r w:rsidRPr="007B6BAB">
        <w:t>, including modern exercise equipment and a coherent layout for physical training and wellness activities.</w:t>
      </w:r>
    </w:p>
    <w:p w14:paraId="73EC2924" w14:textId="77777777" w:rsidR="007B6BAB" w:rsidRPr="007B6BAB" w:rsidRDefault="007B6BAB" w:rsidP="007B6BAB">
      <w:r w:rsidRPr="007B6BAB">
        <w:t>The Municipality is seeking a quality fitness component, not a minimal installation.</w:t>
      </w:r>
    </w:p>
    <w:p w14:paraId="45F33765" w14:textId="2B4F9731" w:rsidR="007B6BAB" w:rsidRPr="007B6BAB" w:rsidRDefault="007B6BAB" w:rsidP="00BC6BCB">
      <w:pPr>
        <w:pStyle w:val="Heading3"/>
      </w:pPr>
      <w:r w:rsidRPr="007B6BAB">
        <w:t>Toilets</w:t>
      </w:r>
    </w:p>
    <w:p w14:paraId="1EA0F07D" w14:textId="77777777" w:rsidR="007B6BAB" w:rsidRPr="007B6BAB" w:rsidRDefault="007B6BAB" w:rsidP="007B6BAB">
      <w:r w:rsidRPr="007B6BAB">
        <w:t xml:space="preserve">Adequate toilets </w:t>
      </w:r>
      <w:proofErr w:type="gramStart"/>
      <w:r w:rsidRPr="007B6BAB">
        <w:t>shall</w:t>
      </w:r>
      <w:proofErr w:type="gramEnd"/>
      <w:r w:rsidRPr="007B6BAB">
        <w:t xml:space="preserve"> be provided on the first floor for users and staff.</w:t>
      </w:r>
    </w:p>
    <w:p w14:paraId="11936CF0" w14:textId="21E57F4D" w:rsidR="007B6BAB" w:rsidRPr="007B6BAB" w:rsidRDefault="007B6BAB" w:rsidP="002C73B9">
      <w:pPr>
        <w:pStyle w:val="Heading2"/>
      </w:pPr>
      <w:r w:rsidRPr="007B6BAB">
        <w:t>Roof Level</w:t>
      </w:r>
    </w:p>
    <w:p w14:paraId="5FC6DE32" w14:textId="77777777" w:rsidR="007B6BAB" w:rsidRPr="007B6BAB" w:rsidRDefault="007B6BAB" w:rsidP="007B6BAB">
      <w:r w:rsidRPr="007B6BAB">
        <w:t xml:space="preserve">The roof level </w:t>
      </w:r>
      <w:proofErr w:type="gramStart"/>
      <w:r w:rsidRPr="007B6BAB">
        <w:t>shall</w:t>
      </w:r>
      <w:proofErr w:type="gramEnd"/>
      <w:r w:rsidRPr="007B6BAB">
        <w:t xml:space="preserve"> be organized in a technically sound and discreet manner to accommodate the infrastructure necessary for the operation of the facility.</w:t>
      </w:r>
    </w:p>
    <w:p w14:paraId="6B47080B" w14:textId="2B7A1DA9" w:rsidR="007B6BAB" w:rsidRPr="007B6BAB" w:rsidRDefault="007B6BAB" w:rsidP="00BC6BCB">
      <w:pPr>
        <w:pStyle w:val="Heading3"/>
      </w:pPr>
      <w:r w:rsidRPr="007B6BAB">
        <w:lastRenderedPageBreak/>
        <w:t>Water Tanks</w:t>
      </w:r>
    </w:p>
    <w:p w14:paraId="1F0C6CB5" w14:textId="77777777" w:rsidR="007B6BAB" w:rsidRPr="007B6BAB" w:rsidRDefault="007B6BAB" w:rsidP="007B6BAB">
      <w:r w:rsidRPr="007B6BAB">
        <w:t>The necessary water tanks shall be installed in a safe, technically appropriate, and visually controlled way.</w:t>
      </w:r>
    </w:p>
    <w:p w14:paraId="3AB32602" w14:textId="4EF5B59D" w:rsidR="007B6BAB" w:rsidRPr="007B6BAB" w:rsidRDefault="007B6BAB" w:rsidP="00BC6BCB">
      <w:pPr>
        <w:pStyle w:val="Heading3"/>
      </w:pPr>
      <w:r w:rsidRPr="007B6BAB">
        <w:t>Solar Power</w:t>
      </w:r>
    </w:p>
    <w:p w14:paraId="33F903EA" w14:textId="77777777" w:rsidR="004D44FF" w:rsidRPr="004D44FF" w:rsidRDefault="004D44FF" w:rsidP="004D44FF">
      <w:r w:rsidRPr="004D44FF">
        <w:t>Solar power shall be a mandatory requirement of the Project and shall be treated as a core design and operational component of the Baskinta Country Club.</w:t>
      </w:r>
    </w:p>
    <w:p w14:paraId="7318013F" w14:textId="77777777" w:rsidR="004D44FF" w:rsidRPr="004D44FF" w:rsidRDefault="004D44FF" w:rsidP="004D44FF">
      <w:r w:rsidRPr="004D44FF">
        <w:t>The successful bidder shall provide a solar power system of sufficient scale and performance to ensure that the Club operates entirely on solar energy for all ordinary consumption needs, except for specifically identified high-consumption equipment, including:</w:t>
      </w:r>
    </w:p>
    <w:p w14:paraId="7AF4B489" w14:textId="77777777" w:rsidR="004D44FF" w:rsidRPr="004D44FF" w:rsidRDefault="004D44FF" w:rsidP="004D44FF">
      <w:pPr>
        <w:pStyle w:val="List01"/>
      </w:pPr>
      <w:r w:rsidRPr="004D44FF">
        <w:t xml:space="preserve">Powerful court projectors </w:t>
      </w:r>
    </w:p>
    <w:p w14:paraId="18BEE648" w14:textId="77777777" w:rsidR="004D44FF" w:rsidRPr="004D44FF" w:rsidRDefault="004D44FF" w:rsidP="004D44FF">
      <w:pPr>
        <w:pStyle w:val="List01"/>
      </w:pPr>
      <w:r w:rsidRPr="004D44FF">
        <w:t xml:space="preserve">Swimming pool filtering systems </w:t>
      </w:r>
    </w:p>
    <w:p w14:paraId="6E950B08" w14:textId="77777777" w:rsidR="004D44FF" w:rsidRPr="004D44FF" w:rsidRDefault="004D44FF" w:rsidP="004D44FF">
      <w:pPr>
        <w:pStyle w:val="List01"/>
      </w:pPr>
      <w:r w:rsidRPr="004D44FF">
        <w:t xml:space="preserve">Swimming pool heating systems </w:t>
      </w:r>
    </w:p>
    <w:p w14:paraId="66D5188E" w14:textId="77777777" w:rsidR="004D44FF" w:rsidRPr="004D44FF" w:rsidRDefault="004D44FF" w:rsidP="004D44FF">
      <w:pPr>
        <w:pStyle w:val="List01"/>
      </w:pPr>
      <w:r w:rsidRPr="004D44FF">
        <w:t xml:space="preserve">Other comparable high-load equipment, where justified </w:t>
      </w:r>
    </w:p>
    <w:p w14:paraId="181BFA19" w14:textId="77777777" w:rsidR="004D44FF" w:rsidRPr="004D44FF" w:rsidRDefault="004D44FF" w:rsidP="004D44FF">
      <w:r w:rsidRPr="004D44FF">
        <w:t>The bidder shall demonstrate clearly in its proposal the scope, capacity, performance, and technical integration of the solar solution, including any backup, storage, or hybrid arrangements proposed.</w:t>
      </w:r>
    </w:p>
    <w:p w14:paraId="164CCFF6" w14:textId="193F33F4" w:rsidR="007B6BAB" w:rsidRPr="007B6BAB" w:rsidRDefault="004D44FF" w:rsidP="004D44FF">
      <w:r w:rsidRPr="004D44FF">
        <w:t>The Municipality will consider compliance with this requirement as a fundamental element of the technical proposal.</w:t>
      </w:r>
    </w:p>
    <w:p w14:paraId="1BD2DD65" w14:textId="3D53EAC8" w:rsidR="007B6BAB" w:rsidRPr="007B6BAB" w:rsidRDefault="007B6BAB" w:rsidP="00BC6BCB">
      <w:pPr>
        <w:pStyle w:val="Heading3"/>
      </w:pPr>
      <w:r w:rsidRPr="007B6BAB">
        <w:t>Mechanical and Technical Equipment</w:t>
      </w:r>
    </w:p>
    <w:p w14:paraId="03843B0B" w14:textId="77777777" w:rsidR="007B6BAB" w:rsidRPr="007B6BAB" w:rsidRDefault="007B6BAB" w:rsidP="007B6BAB">
      <w:r w:rsidRPr="007B6BAB">
        <w:t>The roof may include air-conditioning systems, aspirators, and other technical machinery required for the building, provided these are integrated properly from both a technical and architectural perspective.</w:t>
      </w:r>
    </w:p>
    <w:p w14:paraId="02D9D630" w14:textId="77777777" w:rsidR="007B6BAB" w:rsidRPr="007B6BAB" w:rsidRDefault="007B6BAB" w:rsidP="007B6BAB">
      <w:r w:rsidRPr="007B6BAB">
        <w:t>The Municipality expects bidders to minimize visual clutter, noise, and maintenance issues.</w:t>
      </w:r>
    </w:p>
    <w:p w14:paraId="1F70FAE0" w14:textId="2E81A7FA" w:rsidR="007B6BAB" w:rsidRPr="007B6BAB" w:rsidRDefault="007B6BAB" w:rsidP="002C73B9">
      <w:pPr>
        <w:pStyle w:val="Heading2"/>
      </w:pPr>
      <w:r w:rsidRPr="007B6BAB">
        <w:t>Covered Courts and Sports Facilities</w:t>
      </w:r>
    </w:p>
    <w:p w14:paraId="4C551A26" w14:textId="77777777" w:rsidR="007B6BAB" w:rsidRPr="007B6BAB" w:rsidRDefault="007B6BAB" w:rsidP="007B6BAB">
      <w:r w:rsidRPr="007B6BAB">
        <w:t xml:space="preserve">The sports component of the Baskinta Country Club is central to the project and </w:t>
      </w:r>
      <w:proofErr w:type="gramStart"/>
      <w:r w:rsidRPr="007B6BAB">
        <w:t>shall</w:t>
      </w:r>
      <w:proofErr w:type="gramEnd"/>
      <w:r w:rsidRPr="007B6BAB">
        <w:t xml:space="preserve"> be developed with appropriate quality and functionality.</w:t>
      </w:r>
    </w:p>
    <w:p w14:paraId="77D8F52C" w14:textId="529BAF74" w:rsidR="007B6BAB" w:rsidRPr="007B6BAB" w:rsidRDefault="007B6BAB" w:rsidP="00BC6BCB">
      <w:pPr>
        <w:pStyle w:val="Heading3"/>
      </w:pPr>
      <w:r w:rsidRPr="007B6BAB">
        <w:t>Basketball Court</w:t>
      </w:r>
    </w:p>
    <w:p w14:paraId="4CEC0C25" w14:textId="77777777" w:rsidR="005D3258" w:rsidRPr="005D3258" w:rsidRDefault="005D3258" w:rsidP="005D3258">
      <w:r w:rsidRPr="005D3258">
        <w:t>A covered basketball court shall be provided as one of the principal sports facilities of the Baskinta Country Club and shall constitute a major component of the sports and community identity of the Project.</w:t>
      </w:r>
    </w:p>
    <w:p w14:paraId="169AC960" w14:textId="77777777" w:rsidR="005D3258" w:rsidRPr="005D3258" w:rsidRDefault="005D3258" w:rsidP="005D3258">
      <w:r w:rsidRPr="005D3258">
        <w:lastRenderedPageBreak/>
        <w:t>The basketball court shall be designed and executed to a good standard of quality, functionality, safety, and durability, suitable for regular training, recreational use, local competitions, youth activities, and community events.</w:t>
      </w:r>
    </w:p>
    <w:p w14:paraId="4B2C2ADC" w14:textId="77777777" w:rsidR="005D3258" w:rsidRPr="005D3258" w:rsidRDefault="005D3258" w:rsidP="005D3258">
      <w:r w:rsidRPr="005D3258">
        <w:t>The bidder shall ensure that the basketball court includes, as applicable:</w:t>
      </w:r>
    </w:p>
    <w:p w14:paraId="78752298" w14:textId="77777777" w:rsidR="005D3258" w:rsidRPr="005D3258" w:rsidRDefault="005D3258" w:rsidP="005D3258">
      <w:pPr>
        <w:pStyle w:val="List01"/>
      </w:pPr>
      <w:r w:rsidRPr="005D3258">
        <w:t xml:space="preserve">Proper dimensions and markings in accordance with the intended level of use </w:t>
      </w:r>
    </w:p>
    <w:p w14:paraId="40BD17E8" w14:textId="77777777" w:rsidR="005D3258" w:rsidRPr="005D3258" w:rsidRDefault="005D3258" w:rsidP="005D3258">
      <w:pPr>
        <w:pStyle w:val="List01"/>
      </w:pPr>
      <w:r w:rsidRPr="005D3258">
        <w:t xml:space="preserve">High-quality sports flooring or other suitable playing surface </w:t>
      </w:r>
    </w:p>
    <w:p w14:paraId="314AEE55" w14:textId="77777777" w:rsidR="005D3258" w:rsidRPr="005D3258" w:rsidRDefault="005D3258" w:rsidP="005D3258">
      <w:pPr>
        <w:pStyle w:val="List01"/>
      </w:pPr>
      <w:r w:rsidRPr="005D3258">
        <w:t xml:space="preserve">Appropriate roofing and weather protection </w:t>
      </w:r>
    </w:p>
    <w:p w14:paraId="22A5FE8F" w14:textId="77777777" w:rsidR="005D3258" w:rsidRPr="005D3258" w:rsidRDefault="005D3258" w:rsidP="005D3258">
      <w:pPr>
        <w:pStyle w:val="List01"/>
      </w:pPr>
      <w:r w:rsidRPr="005D3258">
        <w:t xml:space="preserve">Adequate lighting for day and evening use </w:t>
      </w:r>
    </w:p>
    <w:p w14:paraId="552378F5" w14:textId="77777777" w:rsidR="005D3258" w:rsidRPr="005D3258" w:rsidRDefault="005D3258" w:rsidP="005D3258">
      <w:pPr>
        <w:pStyle w:val="List01"/>
      </w:pPr>
      <w:r w:rsidRPr="005D3258">
        <w:t xml:space="preserve">Safe circulation and access for players, staff, and spectators </w:t>
      </w:r>
    </w:p>
    <w:p w14:paraId="4CE43402" w14:textId="77777777" w:rsidR="005D3258" w:rsidRPr="005D3258" w:rsidRDefault="005D3258" w:rsidP="005D3258">
      <w:pPr>
        <w:pStyle w:val="List01"/>
      </w:pPr>
      <w:r w:rsidRPr="005D3258">
        <w:t xml:space="preserve">Suitable protection, fencing, padding, and safety arrangements </w:t>
      </w:r>
      <w:proofErr w:type="gramStart"/>
      <w:r w:rsidRPr="005D3258">
        <w:t>where</w:t>
      </w:r>
      <w:proofErr w:type="gramEnd"/>
      <w:r w:rsidRPr="005D3258">
        <w:t xml:space="preserve"> required </w:t>
      </w:r>
    </w:p>
    <w:p w14:paraId="69AC04DE" w14:textId="77777777" w:rsidR="005D3258" w:rsidRPr="005D3258" w:rsidRDefault="005D3258" w:rsidP="005D3258">
      <w:pPr>
        <w:pStyle w:val="List01"/>
      </w:pPr>
      <w:r w:rsidRPr="005D3258">
        <w:t xml:space="preserve">Appropriate integration with the surrounding sports facilities and spectator areas </w:t>
      </w:r>
    </w:p>
    <w:p w14:paraId="5942A33A" w14:textId="0CFC00E1" w:rsidR="007B6BAB" w:rsidRPr="007B6BAB" w:rsidRDefault="005D3258" w:rsidP="005D3258">
      <w:r w:rsidRPr="005D3258">
        <w:t>The Municipality expects this court to serve not only as a sports facility but also as an important social and community space within the Baskinta Country Club.</w:t>
      </w:r>
    </w:p>
    <w:p w14:paraId="6C7CC6DA" w14:textId="156B03A0" w:rsidR="007B6BAB" w:rsidRPr="007B6BAB" w:rsidRDefault="007B6BAB" w:rsidP="00BC6BCB">
      <w:pPr>
        <w:pStyle w:val="Heading3"/>
      </w:pPr>
      <w:r w:rsidRPr="007B6BAB">
        <w:t>Volleyball Court</w:t>
      </w:r>
    </w:p>
    <w:p w14:paraId="426721C8" w14:textId="661BFEFF" w:rsidR="005D3258" w:rsidRPr="005D3258" w:rsidRDefault="005D3258" w:rsidP="005D3258">
      <w:r w:rsidRPr="005D3258">
        <w:t xml:space="preserve">The </w:t>
      </w:r>
      <w:proofErr w:type="gramStart"/>
      <w:r w:rsidRPr="005D3258">
        <w:t>same covered</w:t>
      </w:r>
      <w:proofErr w:type="gramEnd"/>
      <w:r w:rsidRPr="005D3258">
        <w:t xml:space="preserve"> court area shall also be designed to accommodate volleyball use, through a multi-purpose layout that allows efficient and practical conversion between basketball and volleyball configurations.</w:t>
      </w:r>
    </w:p>
    <w:p w14:paraId="0987D498" w14:textId="77777777" w:rsidR="005D3258" w:rsidRPr="005D3258" w:rsidRDefault="005D3258" w:rsidP="005D3258">
      <w:r w:rsidRPr="005D3258">
        <w:t>The design shall ensure that volleyball can be practiced under proper conditions without compromising the quality, safety, or usability of the basketball court.</w:t>
      </w:r>
    </w:p>
    <w:p w14:paraId="3AF38404" w14:textId="77777777" w:rsidR="005D3258" w:rsidRPr="005D3258" w:rsidRDefault="005D3258" w:rsidP="005D3258">
      <w:r w:rsidRPr="005D3258">
        <w:t>The bidder shall therefore provide, as applicable:</w:t>
      </w:r>
    </w:p>
    <w:p w14:paraId="2B1C5B28" w14:textId="77777777" w:rsidR="005D3258" w:rsidRPr="005D3258" w:rsidRDefault="005D3258" w:rsidP="005D3258">
      <w:pPr>
        <w:pStyle w:val="List01"/>
      </w:pPr>
      <w:r w:rsidRPr="005D3258">
        <w:t xml:space="preserve">Appropriate court markings for volleyball </w:t>
      </w:r>
    </w:p>
    <w:p w14:paraId="79E1CEDE" w14:textId="77777777" w:rsidR="005D3258" w:rsidRPr="005D3258" w:rsidRDefault="005D3258" w:rsidP="005D3258">
      <w:pPr>
        <w:pStyle w:val="List01"/>
      </w:pPr>
      <w:r w:rsidRPr="005D3258">
        <w:t xml:space="preserve">Suitable provisions for net installation and removal </w:t>
      </w:r>
    </w:p>
    <w:p w14:paraId="66CA0379" w14:textId="77777777" w:rsidR="005D3258" w:rsidRPr="005D3258" w:rsidRDefault="005D3258" w:rsidP="005D3258">
      <w:pPr>
        <w:pStyle w:val="List01"/>
      </w:pPr>
      <w:r w:rsidRPr="005D3258">
        <w:t xml:space="preserve">Adequate clearances and playing conditions </w:t>
      </w:r>
    </w:p>
    <w:p w14:paraId="6EF4174A" w14:textId="77777777" w:rsidR="005D3258" w:rsidRPr="005D3258" w:rsidRDefault="005D3258" w:rsidP="005D3258">
      <w:pPr>
        <w:pStyle w:val="List01"/>
      </w:pPr>
      <w:r w:rsidRPr="005D3258">
        <w:t xml:space="preserve">Appropriate lighting and safety conditions for volleyball activity </w:t>
      </w:r>
    </w:p>
    <w:p w14:paraId="252E6606" w14:textId="77777777" w:rsidR="005D3258" w:rsidRPr="005D3258" w:rsidRDefault="005D3258" w:rsidP="005D3258">
      <w:pPr>
        <w:pStyle w:val="List01"/>
      </w:pPr>
      <w:r w:rsidRPr="005D3258">
        <w:t xml:space="preserve">A layout that allows smooth operational management between the two sports </w:t>
      </w:r>
    </w:p>
    <w:p w14:paraId="09E590C9" w14:textId="5B126409" w:rsidR="007B6BAB" w:rsidRPr="007B6BAB" w:rsidRDefault="005D3258" w:rsidP="005D3258">
      <w:r w:rsidRPr="005D3258">
        <w:t>The Municipality encourages bidders to adopt a smart and efficient multi-use design approach that maximizes the value and usability of the main covered court.</w:t>
      </w:r>
    </w:p>
    <w:p w14:paraId="46F01E99" w14:textId="6B448B91" w:rsidR="007B6BAB" w:rsidRPr="007B6BAB" w:rsidRDefault="00BC6BCB" w:rsidP="00BC6BCB">
      <w:pPr>
        <w:pStyle w:val="Heading3"/>
      </w:pPr>
      <w:r>
        <w:lastRenderedPageBreak/>
        <w:t>P</w:t>
      </w:r>
      <w:r w:rsidR="007B6BAB" w:rsidRPr="007B6BAB">
        <w:t>ickleball Courts</w:t>
      </w:r>
    </w:p>
    <w:p w14:paraId="6BFD3F5B" w14:textId="77777777" w:rsidR="005D3258" w:rsidRPr="005D3258" w:rsidRDefault="005D3258" w:rsidP="005D3258">
      <w:r w:rsidRPr="005D3258">
        <w:t>The Project shall include two pickleball courts as part of the sports offering of the Baskinta Country Club.</w:t>
      </w:r>
    </w:p>
    <w:p w14:paraId="6D747A7F" w14:textId="77777777" w:rsidR="005D3258" w:rsidRPr="005D3258" w:rsidRDefault="005D3258" w:rsidP="005D3258">
      <w:r w:rsidRPr="005D3258">
        <w:t>The Municipality’s preference is for these courts to be positioned on the sides of the main basketball/volleyball court, provided that such arrangement is technically feasible and results in a coherent, safe, and high-quality sports layout.</w:t>
      </w:r>
    </w:p>
    <w:p w14:paraId="288C3E78" w14:textId="77777777" w:rsidR="005D3258" w:rsidRPr="005D3258" w:rsidRDefault="005D3258" w:rsidP="005D3258">
      <w:r w:rsidRPr="005D3258">
        <w:t>The bidder may propose an alternative arrangement if it can demonstrate that such layout offers better functionality, circulation, safety, user comfort, or overall architectural quality.</w:t>
      </w:r>
    </w:p>
    <w:p w14:paraId="27453D77" w14:textId="77777777" w:rsidR="005D3258" w:rsidRPr="005D3258" w:rsidRDefault="005D3258" w:rsidP="005D3258">
      <w:r w:rsidRPr="005D3258">
        <w:t xml:space="preserve">The pickleball courts </w:t>
      </w:r>
      <w:proofErr w:type="gramStart"/>
      <w:r w:rsidRPr="005D3258">
        <w:t>shall</w:t>
      </w:r>
      <w:proofErr w:type="gramEnd"/>
      <w:r w:rsidRPr="005D3258">
        <w:t xml:space="preserve"> be designed and implemented to ensure:</w:t>
      </w:r>
    </w:p>
    <w:p w14:paraId="2653B6BA" w14:textId="77777777" w:rsidR="005D3258" w:rsidRPr="005D3258" w:rsidRDefault="005D3258" w:rsidP="005D3258">
      <w:pPr>
        <w:pStyle w:val="List01"/>
      </w:pPr>
      <w:r w:rsidRPr="005D3258">
        <w:t xml:space="preserve">Good playing conditions </w:t>
      </w:r>
    </w:p>
    <w:p w14:paraId="7495D5C2" w14:textId="77777777" w:rsidR="005D3258" w:rsidRPr="005D3258" w:rsidRDefault="005D3258" w:rsidP="005D3258">
      <w:pPr>
        <w:pStyle w:val="List01"/>
      </w:pPr>
      <w:r w:rsidRPr="005D3258">
        <w:t xml:space="preserve">Appropriate dimensions and markings </w:t>
      </w:r>
    </w:p>
    <w:p w14:paraId="33366BAA" w14:textId="77777777" w:rsidR="005D3258" w:rsidRPr="005D3258" w:rsidRDefault="005D3258" w:rsidP="005D3258">
      <w:pPr>
        <w:pStyle w:val="List01"/>
      </w:pPr>
      <w:r w:rsidRPr="005D3258">
        <w:t xml:space="preserve">Quality flooring or playing surface </w:t>
      </w:r>
    </w:p>
    <w:p w14:paraId="49CD19B8" w14:textId="77777777" w:rsidR="005D3258" w:rsidRPr="005D3258" w:rsidRDefault="005D3258" w:rsidP="005D3258">
      <w:pPr>
        <w:pStyle w:val="List01"/>
      </w:pPr>
      <w:r w:rsidRPr="005D3258">
        <w:t xml:space="preserve">Adequate lighting where relevant </w:t>
      </w:r>
    </w:p>
    <w:p w14:paraId="5C609430" w14:textId="77777777" w:rsidR="005D3258" w:rsidRPr="005D3258" w:rsidRDefault="005D3258" w:rsidP="005D3258">
      <w:pPr>
        <w:pStyle w:val="List01"/>
      </w:pPr>
      <w:r w:rsidRPr="005D3258">
        <w:t xml:space="preserve">Safe distances and separation from adjacent activities </w:t>
      </w:r>
    </w:p>
    <w:p w14:paraId="0021E84F" w14:textId="77777777" w:rsidR="005D3258" w:rsidRPr="005D3258" w:rsidRDefault="005D3258" w:rsidP="005D3258">
      <w:pPr>
        <w:pStyle w:val="List01"/>
      </w:pPr>
      <w:r w:rsidRPr="005D3258">
        <w:t xml:space="preserve">Easy accessibility for players and operational staff </w:t>
      </w:r>
    </w:p>
    <w:p w14:paraId="2FD9BD45" w14:textId="77777777" w:rsidR="005D3258" w:rsidRPr="005D3258" w:rsidRDefault="005D3258" w:rsidP="005D3258">
      <w:pPr>
        <w:pStyle w:val="List01"/>
      </w:pPr>
      <w:r w:rsidRPr="005D3258">
        <w:t xml:space="preserve">Coherent integration within the larger sports complex </w:t>
      </w:r>
    </w:p>
    <w:p w14:paraId="04D2BA8A" w14:textId="01B298E3" w:rsidR="007B6BAB" w:rsidRPr="00183BAD" w:rsidRDefault="005D3258" w:rsidP="005D3258">
      <w:r w:rsidRPr="005D3258">
        <w:t>The Municipality views pickleball as an important complementary activity that broadens the attractiveness of the Country Club for different age groups and user profiles and therefore expects this component to be treated seriously in both design and operation.</w:t>
      </w:r>
    </w:p>
    <w:p w14:paraId="234AE347" w14:textId="561EDF23" w:rsidR="007B6BAB" w:rsidRPr="007B6BAB" w:rsidRDefault="007B6BAB" w:rsidP="00BC6BCB">
      <w:pPr>
        <w:pStyle w:val="Heading3"/>
      </w:pPr>
      <w:r w:rsidRPr="007B6BAB">
        <w:t>Padel Courts</w:t>
      </w:r>
    </w:p>
    <w:p w14:paraId="55C467CC" w14:textId="77777777" w:rsidR="005D3258" w:rsidRPr="005D3258" w:rsidRDefault="005D3258" w:rsidP="005D3258">
      <w:r w:rsidRPr="005D3258">
        <w:t xml:space="preserve">The Project shall include </w:t>
      </w:r>
      <w:r w:rsidRPr="005D3258">
        <w:rPr>
          <w:b/>
          <w:bCs/>
        </w:rPr>
        <w:t>two covered padel courts</w:t>
      </w:r>
      <w:r w:rsidRPr="005D3258">
        <w:t xml:space="preserve"> as part of the core sports infrastructure of the Baskinta Country Club.</w:t>
      </w:r>
    </w:p>
    <w:p w14:paraId="6ACECDA8" w14:textId="77777777" w:rsidR="005D3258" w:rsidRPr="005D3258" w:rsidRDefault="005D3258" w:rsidP="005D3258">
      <w:r w:rsidRPr="005D3258">
        <w:t>The Municipality considers padel to be a key activity within the Project due to its growing popularity, broad appeal across age groups, and strong potential to support regular usage, subscriptions, training activities, and social animation.</w:t>
      </w:r>
    </w:p>
    <w:p w14:paraId="1AB489FD" w14:textId="77777777" w:rsidR="005D3258" w:rsidRPr="005D3258" w:rsidRDefault="005D3258" w:rsidP="005D3258">
      <w:r w:rsidRPr="005D3258">
        <w:t>The padel courts shall be designed and constructed to a good standard of quality, safety, and durability, and shall be suitable for both recreational and semi-competitive use.</w:t>
      </w:r>
    </w:p>
    <w:p w14:paraId="1B1E6E61" w14:textId="77777777" w:rsidR="005D3258" w:rsidRPr="005D3258" w:rsidRDefault="005D3258" w:rsidP="005D3258">
      <w:r w:rsidRPr="005D3258">
        <w:t>The bidder shall ensure that the padel courts include, as applicable:</w:t>
      </w:r>
    </w:p>
    <w:p w14:paraId="797D2CF1" w14:textId="77777777" w:rsidR="005D3258" w:rsidRPr="005D3258" w:rsidRDefault="005D3258" w:rsidP="005D3258">
      <w:pPr>
        <w:pStyle w:val="List01"/>
      </w:pPr>
      <w:r w:rsidRPr="005D3258">
        <w:t xml:space="preserve">Regulation or otherwise appropriate dimensions for the intended level of use </w:t>
      </w:r>
    </w:p>
    <w:p w14:paraId="5232121C" w14:textId="77777777" w:rsidR="005D3258" w:rsidRPr="005D3258" w:rsidRDefault="005D3258" w:rsidP="005D3258">
      <w:pPr>
        <w:pStyle w:val="List01"/>
      </w:pPr>
      <w:r w:rsidRPr="005D3258">
        <w:lastRenderedPageBreak/>
        <w:t xml:space="preserve">High-quality playing surface and court enclosure systems </w:t>
      </w:r>
    </w:p>
    <w:p w14:paraId="65EDA00D" w14:textId="77777777" w:rsidR="005D3258" w:rsidRPr="005D3258" w:rsidRDefault="005D3258" w:rsidP="005D3258">
      <w:pPr>
        <w:pStyle w:val="List01"/>
      </w:pPr>
      <w:r w:rsidRPr="005D3258">
        <w:t xml:space="preserve">Suitable roofing and weather protection </w:t>
      </w:r>
    </w:p>
    <w:p w14:paraId="6821F16E" w14:textId="77777777" w:rsidR="005D3258" w:rsidRPr="005D3258" w:rsidRDefault="005D3258" w:rsidP="005D3258">
      <w:pPr>
        <w:pStyle w:val="List01"/>
      </w:pPr>
      <w:r w:rsidRPr="005D3258">
        <w:t xml:space="preserve">Adequate lighting for day and evening use </w:t>
      </w:r>
    </w:p>
    <w:p w14:paraId="7937F993" w14:textId="77777777" w:rsidR="005D3258" w:rsidRPr="005D3258" w:rsidRDefault="005D3258" w:rsidP="005D3258">
      <w:pPr>
        <w:pStyle w:val="List01"/>
      </w:pPr>
      <w:r w:rsidRPr="005D3258">
        <w:t xml:space="preserve">Safe access and circulation around the courts </w:t>
      </w:r>
    </w:p>
    <w:p w14:paraId="736E7CD4" w14:textId="77777777" w:rsidR="005D3258" w:rsidRPr="005D3258" w:rsidRDefault="005D3258" w:rsidP="005D3258">
      <w:pPr>
        <w:pStyle w:val="List01"/>
      </w:pPr>
      <w:r w:rsidRPr="005D3258">
        <w:t xml:space="preserve">Proper separation from adjacent sports and public areas </w:t>
      </w:r>
    </w:p>
    <w:p w14:paraId="70B7B7BD" w14:textId="77777777" w:rsidR="005D3258" w:rsidRPr="005D3258" w:rsidRDefault="005D3258" w:rsidP="005D3258">
      <w:pPr>
        <w:pStyle w:val="List01"/>
      </w:pPr>
      <w:r w:rsidRPr="005D3258">
        <w:t xml:space="preserve">Appropriate visual and functional integration with the rest of the Project </w:t>
      </w:r>
    </w:p>
    <w:p w14:paraId="0AFDD58A" w14:textId="39C4E724" w:rsidR="007B6BAB" w:rsidRPr="00183BAD" w:rsidRDefault="005D3258" w:rsidP="005D3258">
      <w:r w:rsidRPr="005D3258">
        <w:t>The bidder is encouraged to position the padel courts in a way that enhances both operational efficiency and the general attractiveness of the Country Club, while ensuring a coherent relationship with the other sports facilities, the building, and the exterior activity areas.</w:t>
      </w:r>
    </w:p>
    <w:p w14:paraId="46F5D232" w14:textId="3B871A36" w:rsidR="007B6BAB" w:rsidRPr="007B6BAB" w:rsidRDefault="007B6BAB" w:rsidP="00BC6BCB">
      <w:pPr>
        <w:pStyle w:val="Heading3"/>
      </w:pPr>
      <w:r w:rsidRPr="007B6BAB">
        <w:t>Stands</w:t>
      </w:r>
    </w:p>
    <w:p w14:paraId="048D2D25" w14:textId="77777777" w:rsidR="005D3258" w:rsidRPr="005D3258" w:rsidRDefault="005D3258" w:rsidP="005D3258">
      <w:r w:rsidRPr="005D3258">
        <w:t>The sports area shall include spectator stands or seating areas of appropriate capacity and quality to serve the main covered court and, where relevant, the broader sports zone.</w:t>
      </w:r>
    </w:p>
    <w:p w14:paraId="37098962" w14:textId="77777777" w:rsidR="005D3258" w:rsidRPr="005D3258" w:rsidRDefault="005D3258" w:rsidP="005D3258">
      <w:r w:rsidRPr="005D3258">
        <w:t xml:space="preserve">The stands </w:t>
      </w:r>
      <w:proofErr w:type="gramStart"/>
      <w:r w:rsidRPr="005D3258">
        <w:t>shall</w:t>
      </w:r>
      <w:proofErr w:type="gramEnd"/>
      <w:r w:rsidRPr="005D3258">
        <w:t xml:space="preserve"> be designed to support local matches, training sessions, recreational tournaments, school or youth events, and other sports-related activities that may attract visitors and spectators.</w:t>
      </w:r>
    </w:p>
    <w:p w14:paraId="03E83D23" w14:textId="77777777" w:rsidR="005D3258" w:rsidRPr="005D3258" w:rsidRDefault="005D3258" w:rsidP="005D3258">
      <w:r w:rsidRPr="005D3258">
        <w:t>The bidder shall ensure that the stands are:</w:t>
      </w:r>
    </w:p>
    <w:p w14:paraId="7F7E1498" w14:textId="77777777" w:rsidR="005D3258" w:rsidRPr="005D3258" w:rsidRDefault="005D3258" w:rsidP="005D3258">
      <w:pPr>
        <w:pStyle w:val="List01"/>
      </w:pPr>
      <w:r w:rsidRPr="005D3258">
        <w:t xml:space="preserve">Adequately sized for the intended use of the facility </w:t>
      </w:r>
    </w:p>
    <w:p w14:paraId="22E903DB" w14:textId="77777777" w:rsidR="005D3258" w:rsidRPr="005D3258" w:rsidRDefault="005D3258" w:rsidP="005D3258">
      <w:pPr>
        <w:pStyle w:val="List01"/>
      </w:pPr>
      <w:r w:rsidRPr="005D3258">
        <w:t xml:space="preserve">Safe and comfortable for spectators </w:t>
      </w:r>
    </w:p>
    <w:p w14:paraId="6045AD1E" w14:textId="77777777" w:rsidR="005D3258" w:rsidRPr="005D3258" w:rsidRDefault="005D3258" w:rsidP="005D3258">
      <w:pPr>
        <w:pStyle w:val="List01"/>
      </w:pPr>
      <w:r w:rsidRPr="005D3258">
        <w:t xml:space="preserve">Properly integrated into the overall architectural and sports layout </w:t>
      </w:r>
    </w:p>
    <w:p w14:paraId="6C0F3974" w14:textId="77777777" w:rsidR="005D3258" w:rsidRPr="005D3258" w:rsidRDefault="005D3258" w:rsidP="005D3258">
      <w:pPr>
        <w:pStyle w:val="List01"/>
      </w:pPr>
      <w:r w:rsidRPr="005D3258">
        <w:t xml:space="preserve">Designed to allow good visibility of the main playing areas </w:t>
      </w:r>
    </w:p>
    <w:p w14:paraId="1F1C0404" w14:textId="77777777" w:rsidR="005D3258" w:rsidRPr="005D3258" w:rsidRDefault="005D3258" w:rsidP="005D3258">
      <w:pPr>
        <w:pStyle w:val="List01"/>
      </w:pPr>
      <w:r w:rsidRPr="005D3258">
        <w:t xml:space="preserve">Supported by appropriate circulation and access arrangements </w:t>
      </w:r>
    </w:p>
    <w:p w14:paraId="10D2BE16" w14:textId="77777777" w:rsidR="005D3258" w:rsidRPr="005D3258" w:rsidRDefault="005D3258" w:rsidP="005D3258">
      <w:pPr>
        <w:pStyle w:val="List01"/>
      </w:pPr>
      <w:r w:rsidRPr="005D3258">
        <w:t xml:space="preserve">Compatible with the overall image and quality level of the Project </w:t>
      </w:r>
    </w:p>
    <w:p w14:paraId="5F8D9171" w14:textId="1F63D3F1" w:rsidR="007B6BAB" w:rsidRPr="007B6BAB" w:rsidRDefault="005D3258" w:rsidP="005D3258">
      <w:r w:rsidRPr="005D3258">
        <w:t>The Municipality expects the stands to contribute not only to sports functionality but also to the social and event-oriented character of the Baskinta Country Club.</w:t>
      </w:r>
    </w:p>
    <w:p w14:paraId="55118E9D" w14:textId="06617FF8" w:rsidR="007B6BAB" w:rsidRPr="007B6BAB" w:rsidRDefault="007B6BAB" w:rsidP="00BC6BCB">
      <w:pPr>
        <w:pStyle w:val="Heading3"/>
      </w:pPr>
      <w:r w:rsidRPr="007B6BAB">
        <w:t>Players’ Rooms and Storage</w:t>
      </w:r>
    </w:p>
    <w:p w14:paraId="3DC38CF8" w14:textId="77777777" w:rsidR="005D3258" w:rsidRPr="005D3258" w:rsidRDefault="005D3258" w:rsidP="005D3258">
      <w:r w:rsidRPr="005D3258">
        <w:t xml:space="preserve">The Project shall include </w:t>
      </w:r>
      <w:r w:rsidRPr="005D3258">
        <w:rPr>
          <w:b/>
          <w:bCs/>
        </w:rPr>
        <w:t>players’ rooms and storage areas</w:t>
      </w:r>
      <w:r w:rsidRPr="005D3258">
        <w:t xml:space="preserve"> sufficient to support the operation of the sports facilities in a practical, organized, and professional manner.</w:t>
      </w:r>
    </w:p>
    <w:p w14:paraId="1203E2DC" w14:textId="77777777" w:rsidR="005D3258" w:rsidRPr="005D3258" w:rsidRDefault="005D3258" w:rsidP="005D3258">
      <w:r w:rsidRPr="005D3258">
        <w:t xml:space="preserve">These spaces </w:t>
      </w:r>
      <w:proofErr w:type="gramStart"/>
      <w:r w:rsidRPr="005D3258">
        <w:t>shall</w:t>
      </w:r>
      <w:proofErr w:type="gramEnd"/>
      <w:r w:rsidRPr="005D3258">
        <w:t xml:space="preserve"> serve the needs of players, coaches, staff, and operators and shall contribute to the proper management, upkeep, and usability of the sports zone.</w:t>
      </w:r>
    </w:p>
    <w:p w14:paraId="3A22C074" w14:textId="77777777" w:rsidR="005D3258" w:rsidRPr="005D3258" w:rsidRDefault="005D3258" w:rsidP="005D3258">
      <w:r w:rsidRPr="005D3258">
        <w:t>The bidder shall provide, as applicable:</w:t>
      </w:r>
    </w:p>
    <w:p w14:paraId="623DF443" w14:textId="77777777" w:rsidR="005D3258" w:rsidRPr="005D3258" w:rsidRDefault="005D3258" w:rsidP="005D3258">
      <w:pPr>
        <w:pStyle w:val="List01"/>
      </w:pPr>
      <w:r w:rsidRPr="005D3258">
        <w:lastRenderedPageBreak/>
        <w:t xml:space="preserve">Players’ rooms or support rooms associated with the sports facilities </w:t>
      </w:r>
    </w:p>
    <w:p w14:paraId="7DD08B2C" w14:textId="77777777" w:rsidR="005D3258" w:rsidRPr="005D3258" w:rsidRDefault="005D3258" w:rsidP="005D3258">
      <w:pPr>
        <w:pStyle w:val="List01"/>
      </w:pPr>
      <w:r w:rsidRPr="005D3258">
        <w:t xml:space="preserve">Secure and functional storage areas for sports equipment </w:t>
      </w:r>
    </w:p>
    <w:p w14:paraId="44781936" w14:textId="77777777" w:rsidR="005D3258" w:rsidRPr="005D3258" w:rsidRDefault="005D3258" w:rsidP="005D3258">
      <w:pPr>
        <w:pStyle w:val="List01"/>
      </w:pPr>
      <w:r w:rsidRPr="005D3258">
        <w:t xml:space="preserve">Storage for maintenance materials and operational supplies related to the courts and sports activities </w:t>
      </w:r>
    </w:p>
    <w:p w14:paraId="4E6BFAC4" w14:textId="77777777" w:rsidR="005D3258" w:rsidRPr="005D3258" w:rsidRDefault="005D3258" w:rsidP="005D3258">
      <w:pPr>
        <w:pStyle w:val="List01"/>
      </w:pPr>
      <w:r w:rsidRPr="005D3258">
        <w:t xml:space="preserve">Appropriate internal access and relationship between storage, courts, and user circulation areas </w:t>
      </w:r>
    </w:p>
    <w:p w14:paraId="1F801C5A" w14:textId="77777777" w:rsidR="005D3258" w:rsidRPr="005D3258" w:rsidRDefault="005D3258" w:rsidP="005D3258">
      <w:r w:rsidRPr="005D3258">
        <w:t xml:space="preserve">The design of these spaces </w:t>
      </w:r>
      <w:proofErr w:type="gramStart"/>
      <w:r w:rsidRPr="005D3258">
        <w:t>shall</w:t>
      </w:r>
      <w:proofErr w:type="gramEnd"/>
      <w:r w:rsidRPr="005D3258">
        <w:t xml:space="preserve"> ensure ease of use, operational efficiency, and good maintenance conditions.</w:t>
      </w:r>
    </w:p>
    <w:p w14:paraId="10CC78CC" w14:textId="77777777" w:rsidR="005D3258" w:rsidRPr="005D3258" w:rsidRDefault="005D3258" w:rsidP="005D3258">
      <w:r w:rsidRPr="005D3258">
        <w:t>The Municipality expects these support facilities to be properly integrated into the sports complex and not treated as secondary or residual elements.</w:t>
      </w:r>
    </w:p>
    <w:p w14:paraId="1D9912D3" w14:textId="68BD35BD" w:rsidR="007B6BAB" w:rsidRPr="007B6BAB" w:rsidRDefault="007B6BAB" w:rsidP="007B6BAB"/>
    <w:p w14:paraId="3EEA0BF7" w14:textId="59D48256" w:rsidR="007B6BAB" w:rsidRPr="007B6BAB" w:rsidRDefault="007B6BAB" w:rsidP="002C73B9">
      <w:pPr>
        <w:pStyle w:val="Heading1"/>
      </w:pPr>
      <w:r w:rsidRPr="007B6BAB">
        <w:lastRenderedPageBreak/>
        <w:t>Commercial, Financial, Administrative and Legal Framework</w:t>
      </w:r>
    </w:p>
    <w:p w14:paraId="33D9E99C" w14:textId="7C0CA7AC" w:rsidR="007B6BAB" w:rsidRPr="007B6BAB" w:rsidRDefault="007B6BAB" w:rsidP="002C73B9">
      <w:pPr>
        <w:pStyle w:val="Heading2"/>
      </w:pPr>
      <w:r w:rsidRPr="007B6BAB">
        <w:t>Legal Conditions</w:t>
      </w:r>
    </w:p>
    <w:p w14:paraId="49E3C835" w14:textId="70365A05" w:rsidR="007B6BAB" w:rsidRPr="007B6BAB" w:rsidRDefault="007B6BAB" w:rsidP="007B6BAB">
      <w:r w:rsidRPr="007B6BAB">
        <w:t xml:space="preserve">The legal conditions of the BOT arrangement shall be completed in </w:t>
      </w:r>
      <w:r w:rsidR="005D3258">
        <w:t>the contract</w:t>
      </w:r>
      <w:r w:rsidRPr="007B6BAB">
        <w:t xml:space="preserve"> and in the draft concession agreement.</w:t>
      </w:r>
    </w:p>
    <w:p w14:paraId="42847E7B" w14:textId="77777777" w:rsidR="007B6BAB" w:rsidRPr="007B6BAB" w:rsidRDefault="007B6BAB" w:rsidP="007B6BAB">
      <w:r w:rsidRPr="007B6BAB">
        <w:t>These legal conditions shall cover, among other matters:</w:t>
      </w:r>
    </w:p>
    <w:p w14:paraId="6FF51DBB" w14:textId="3D16C15B" w:rsidR="007B6BAB" w:rsidRPr="007B6BAB" w:rsidRDefault="00BC76CF" w:rsidP="00BC76CF">
      <w:pPr>
        <w:pStyle w:val="List01"/>
      </w:pPr>
      <w:r w:rsidRPr="007B6BAB">
        <w:t>Legal nature of the concession</w:t>
      </w:r>
    </w:p>
    <w:p w14:paraId="2982821A" w14:textId="248B1E7D" w:rsidR="007B6BAB" w:rsidRPr="007B6BAB" w:rsidRDefault="00BC76CF" w:rsidP="00BC76CF">
      <w:pPr>
        <w:pStyle w:val="List01"/>
      </w:pPr>
      <w:r w:rsidRPr="007B6BAB">
        <w:t>Rights and obligations of the selected bidder</w:t>
      </w:r>
    </w:p>
    <w:p w14:paraId="0EC5D9F8" w14:textId="69794CAF" w:rsidR="007B6BAB" w:rsidRPr="007B6BAB" w:rsidRDefault="00BC76CF" w:rsidP="00BC76CF">
      <w:pPr>
        <w:pStyle w:val="List01"/>
      </w:pPr>
      <w:r w:rsidRPr="007B6BAB">
        <w:t>Allocation of responsibilities</w:t>
      </w:r>
    </w:p>
    <w:p w14:paraId="5747AD40" w14:textId="54D95BAD" w:rsidR="007B6BAB" w:rsidRPr="007B6BAB" w:rsidRDefault="00BC76CF" w:rsidP="00BC76CF">
      <w:pPr>
        <w:pStyle w:val="List01"/>
      </w:pPr>
      <w:r w:rsidRPr="007B6BAB">
        <w:t xml:space="preserve">Transfer conditions at the end of the </w:t>
      </w:r>
      <w:r w:rsidR="005D3258">
        <w:t>BOT</w:t>
      </w:r>
      <w:r w:rsidRPr="007B6BAB">
        <w:t xml:space="preserve"> term</w:t>
      </w:r>
    </w:p>
    <w:p w14:paraId="73CE45E4" w14:textId="29AF6D6E" w:rsidR="007B6BAB" w:rsidRPr="007B6BAB" w:rsidRDefault="00BC76CF" w:rsidP="00BC76CF">
      <w:pPr>
        <w:pStyle w:val="List01"/>
      </w:pPr>
      <w:r w:rsidRPr="007B6BAB">
        <w:t>Default, termination, and step-in provisions</w:t>
      </w:r>
    </w:p>
    <w:p w14:paraId="4B5C2D45" w14:textId="5C687107" w:rsidR="007B6BAB" w:rsidRPr="007B6BAB" w:rsidRDefault="00BC76CF" w:rsidP="00BC76CF">
      <w:pPr>
        <w:pStyle w:val="List01"/>
      </w:pPr>
      <w:r w:rsidRPr="007B6BAB">
        <w:t>Insurance and liability</w:t>
      </w:r>
    </w:p>
    <w:p w14:paraId="2A418A35" w14:textId="7B23A0F4" w:rsidR="007B6BAB" w:rsidRPr="007B6BAB" w:rsidRDefault="00BC76CF" w:rsidP="00BC76CF">
      <w:pPr>
        <w:pStyle w:val="List01"/>
      </w:pPr>
      <w:r w:rsidRPr="007B6BAB">
        <w:t>Applicable law and dispute resolution</w:t>
      </w:r>
    </w:p>
    <w:p w14:paraId="2F5FDA70" w14:textId="358FCA3B" w:rsidR="007B6BAB" w:rsidRPr="007B6BAB" w:rsidRDefault="00BC76CF" w:rsidP="00BC76CF">
      <w:pPr>
        <w:pStyle w:val="List01"/>
      </w:pPr>
      <w:r w:rsidRPr="007B6BAB">
        <w:t>Treatment of permanent improvements and assets</w:t>
      </w:r>
    </w:p>
    <w:p w14:paraId="0B4BC399" w14:textId="37347491" w:rsidR="007B6BAB" w:rsidRPr="007B6BAB" w:rsidRDefault="007B6BAB" w:rsidP="002C73B9">
      <w:pPr>
        <w:pStyle w:val="Heading2"/>
      </w:pPr>
      <w:r w:rsidRPr="007B6BAB">
        <w:t>Administrative Conditions</w:t>
      </w:r>
    </w:p>
    <w:p w14:paraId="749B6DF1" w14:textId="1B4FEB47" w:rsidR="007B6BAB" w:rsidRPr="007B6BAB" w:rsidRDefault="007B6BAB" w:rsidP="007B6BAB">
      <w:r w:rsidRPr="007B6BAB">
        <w:t xml:space="preserve">The administrative conditions shall also be completed in </w:t>
      </w:r>
      <w:r w:rsidR="005D3258">
        <w:t>the final contract</w:t>
      </w:r>
      <w:r w:rsidRPr="007B6BAB">
        <w:t>.</w:t>
      </w:r>
    </w:p>
    <w:p w14:paraId="09D59A95" w14:textId="77777777" w:rsidR="007B6BAB" w:rsidRPr="007B6BAB" w:rsidRDefault="007B6BAB" w:rsidP="007B6BAB">
      <w:r w:rsidRPr="007B6BAB">
        <w:t>They are expected to include, among others:</w:t>
      </w:r>
    </w:p>
    <w:p w14:paraId="62980C7C" w14:textId="5B7FF837" w:rsidR="007B6BAB" w:rsidRPr="007B6BAB" w:rsidRDefault="00BC76CF" w:rsidP="00BC76CF">
      <w:pPr>
        <w:pStyle w:val="List01"/>
      </w:pPr>
      <w:r w:rsidRPr="007B6BAB">
        <w:t>Eligibility requirements</w:t>
      </w:r>
    </w:p>
    <w:p w14:paraId="7E23E063" w14:textId="6DF3AFE6" w:rsidR="007B6BAB" w:rsidRPr="007B6BAB" w:rsidRDefault="00BC76CF" w:rsidP="00BC76CF">
      <w:pPr>
        <w:pStyle w:val="List01"/>
      </w:pPr>
      <w:r w:rsidRPr="007B6BAB">
        <w:t>Timetable of the bidding process</w:t>
      </w:r>
    </w:p>
    <w:p w14:paraId="41643305" w14:textId="4FA5DF55" w:rsidR="007B6BAB" w:rsidRPr="007B6BAB" w:rsidRDefault="00BC76CF" w:rsidP="00BC76CF">
      <w:pPr>
        <w:pStyle w:val="List01"/>
      </w:pPr>
      <w:r w:rsidRPr="007B6BAB">
        <w:t>Site visit procedure</w:t>
      </w:r>
    </w:p>
    <w:p w14:paraId="3C0626CD" w14:textId="1E01ABC1" w:rsidR="007B6BAB" w:rsidRPr="007B6BAB" w:rsidRDefault="00BC76CF" w:rsidP="00BC76CF">
      <w:pPr>
        <w:pStyle w:val="List01"/>
      </w:pPr>
      <w:r w:rsidRPr="007B6BAB">
        <w:t>Requests for clarification</w:t>
      </w:r>
    </w:p>
    <w:p w14:paraId="530B5419" w14:textId="0730CF9C" w:rsidR="007B6BAB" w:rsidRPr="007B6BAB" w:rsidRDefault="00BC76CF" w:rsidP="00BC76CF">
      <w:pPr>
        <w:pStyle w:val="List01"/>
      </w:pPr>
      <w:r w:rsidRPr="007B6BAB">
        <w:t>Rules for submission</w:t>
      </w:r>
    </w:p>
    <w:p w14:paraId="74A623D0" w14:textId="6EDB8A8A" w:rsidR="007B6BAB" w:rsidRPr="007B6BAB" w:rsidRDefault="00BC76CF" w:rsidP="00BC76CF">
      <w:pPr>
        <w:pStyle w:val="List01"/>
      </w:pPr>
      <w:r w:rsidRPr="007B6BAB">
        <w:t>Municipal review and negotiation procedures</w:t>
      </w:r>
    </w:p>
    <w:p w14:paraId="24B8CF83" w14:textId="0766334B" w:rsidR="007B6BAB" w:rsidRPr="007B6BAB" w:rsidRDefault="00BC76CF" w:rsidP="00BC76CF">
      <w:pPr>
        <w:pStyle w:val="List01"/>
      </w:pPr>
      <w:r w:rsidRPr="007B6BAB">
        <w:t xml:space="preserve">Required </w:t>
      </w:r>
      <w:proofErr w:type="gramStart"/>
      <w:r w:rsidRPr="007B6BAB">
        <w:t>administrative</w:t>
      </w:r>
      <w:proofErr w:type="gramEnd"/>
      <w:r w:rsidRPr="007B6BAB">
        <w:t xml:space="preserve"> documents</w:t>
      </w:r>
    </w:p>
    <w:p w14:paraId="60FD8C43" w14:textId="4E3D9E73" w:rsidR="007B6BAB" w:rsidRPr="007B6BAB" w:rsidRDefault="00BC76CF" w:rsidP="00BC76CF">
      <w:pPr>
        <w:pStyle w:val="List01"/>
      </w:pPr>
      <w:r w:rsidRPr="007B6BAB">
        <w:t>Award and notification process</w:t>
      </w:r>
    </w:p>
    <w:p w14:paraId="79FABE9A" w14:textId="7DE5A48D" w:rsidR="007B6BAB" w:rsidRPr="007B6BAB" w:rsidRDefault="007B6BAB" w:rsidP="002C73B9">
      <w:pPr>
        <w:pStyle w:val="Heading2"/>
      </w:pPr>
      <w:r w:rsidRPr="007B6BAB">
        <w:t>Development Timeline and Grace Period</w:t>
      </w:r>
    </w:p>
    <w:p w14:paraId="236F191A" w14:textId="77777777" w:rsidR="007B6BAB" w:rsidRPr="00BC76CF" w:rsidRDefault="007B6BAB" w:rsidP="007B6BAB">
      <w:r w:rsidRPr="00BC76CF">
        <w:t>The successful bidder shall complete the project within a maximum period of three (3) years from the date specified in the final agreement.</w:t>
      </w:r>
    </w:p>
    <w:p w14:paraId="7822B75C" w14:textId="77777777" w:rsidR="007B6BAB" w:rsidRPr="00BC76CF" w:rsidRDefault="007B6BAB" w:rsidP="007B6BAB">
      <w:r w:rsidRPr="00BC76CF">
        <w:lastRenderedPageBreak/>
        <w:t>This three-year period shall be considered a grace period for design, approvals, financing, construction, equipping, and completion of the project.</w:t>
      </w:r>
    </w:p>
    <w:p w14:paraId="66E1381C" w14:textId="77777777" w:rsidR="007B6BAB" w:rsidRPr="00BC76CF" w:rsidRDefault="007B6BAB" w:rsidP="007B6BAB">
      <w:r w:rsidRPr="00BC76CF">
        <w:t>Commercial operation shall begin after this grace period, subject to completion and readiness of the required facilities, unless the final contract allows partial earlier openings.</w:t>
      </w:r>
    </w:p>
    <w:p w14:paraId="69327564" w14:textId="75606ABD" w:rsidR="007B6BAB" w:rsidRPr="007B6BAB" w:rsidRDefault="007B6BAB" w:rsidP="002C73B9">
      <w:pPr>
        <w:pStyle w:val="Heading2"/>
      </w:pPr>
      <w:r w:rsidRPr="007B6BAB">
        <w:t>Operational Rights After Completion</w:t>
      </w:r>
    </w:p>
    <w:p w14:paraId="30870D9D" w14:textId="77777777" w:rsidR="00121F9B" w:rsidRPr="00121F9B" w:rsidRDefault="00121F9B" w:rsidP="00121F9B">
      <w:r w:rsidRPr="00121F9B">
        <w:t xml:space="preserve">Following completion of the Project, the successful bidder shall be granted the right to operate, manage, maintain, and commercially exploit the Baskinta Country Club under the BOT agreement for a period of </w:t>
      </w:r>
      <w:r w:rsidRPr="00121F9B">
        <w:rPr>
          <w:rStyle w:val="Strong"/>
          <w:b w:val="0"/>
          <w:bCs w:val="0"/>
        </w:rPr>
        <w:t>twenty-five 25 years</w:t>
      </w:r>
      <w:r w:rsidRPr="00121F9B">
        <w:t xml:space="preserve">, in addition to the </w:t>
      </w:r>
      <w:r w:rsidRPr="00121F9B">
        <w:rPr>
          <w:rStyle w:val="Strong"/>
          <w:b w:val="0"/>
          <w:bCs w:val="0"/>
        </w:rPr>
        <w:t>three 3-year grace period</w:t>
      </w:r>
      <w:r w:rsidRPr="00121F9B">
        <w:t xml:space="preserve"> allocated for the design, financing, approvals, construction, fitting-out, and completion of the Project.</w:t>
      </w:r>
    </w:p>
    <w:p w14:paraId="4822051E" w14:textId="77777777" w:rsidR="00121F9B" w:rsidRPr="00121F9B" w:rsidRDefault="00121F9B" w:rsidP="00121F9B">
      <w:r w:rsidRPr="00121F9B">
        <w:t xml:space="preserve">The BOT structure </w:t>
      </w:r>
      <w:proofErr w:type="gramStart"/>
      <w:r w:rsidRPr="00121F9B">
        <w:t>shall</w:t>
      </w:r>
      <w:proofErr w:type="gramEnd"/>
      <w:r w:rsidRPr="00121F9B">
        <w:t xml:space="preserve"> therefore comprise:</w:t>
      </w:r>
    </w:p>
    <w:p w14:paraId="5CA29F0C" w14:textId="1AEC82FD" w:rsidR="00121F9B" w:rsidRDefault="00121F9B" w:rsidP="00121F9B">
      <w:pPr>
        <w:pStyle w:val="List01"/>
      </w:pPr>
      <w:r>
        <w:t xml:space="preserve">A </w:t>
      </w:r>
      <w:proofErr w:type="gramStart"/>
      <w:r>
        <w:t>three 3</w:t>
      </w:r>
      <w:proofErr w:type="gramEnd"/>
      <w:r>
        <w:t>-year grace period dedicated to the realization of the project</w:t>
      </w:r>
    </w:p>
    <w:p w14:paraId="5C2B3BDE" w14:textId="4191F36F" w:rsidR="00121F9B" w:rsidRDefault="00121F9B" w:rsidP="00121F9B">
      <w:pPr>
        <w:pStyle w:val="List01"/>
      </w:pPr>
      <w:r>
        <w:t>A twenty-five 25-year operating period commencing upon completion</w:t>
      </w:r>
    </w:p>
    <w:p w14:paraId="01A4AA0A" w14:textId="77777777" w:rsidR="00121F9B" w:rsidRDefault="00121F9B" w:rsidP="00121F9B">
      <w:r>
        <w:t xml:space="preserve">Furthermore, the bidder may propose complementary and compatible activities to be developed and operated on the remaining land within the two municipal plots, subject </w:t>
      </w:r>
      <w:proofErr w:type="gramStart"/>
      <w:r>
        <w:t>at all times</w:t>
      </w:r>
      <w:proofErr w:type="gramEnd"/>
      <w:r>
        <w:t xml:space="preserve"> to prior written approval by the Municipality and to compliance with the following conditions:</w:t>
      </w:r>
    </w:p>
    <w:p w14:paraId="69BCD884" w14:textId="0C447B68" w:rsidR="00121F9B" w:rsidRDefault="00121F9B" w:rsidP="00121F9B">
      <w:pPr>
        <w:pStyle w:val="List01"/>
      </w:pPr>
      <w:r>
        <w:t xml:space="preserve">Alignment with </w:t>
      </w:r>
      <w:proofErr w:type="gramStart"/>
      <w:r>
        <w:t>the nature</w:t>
      </w:r>
      <w:proofErr w:type="gramEnd"/>
      <w:r>
        <w:t>, character, and strategic intent of the Baskinta country club</w:t>
      </w:r>
    </w:p>
    <w:p w14:paraId="49A0012F" w14:textId="4936ADDB" w:rsidR="00121F9B" w:rsidRDefault="00121F9B" w:rsidP="00121F9B">
      <w:pPr>
        <w:pStyle w:val="List01"/>
      </w:pPr>
      <w:r>
        <w:t>Compliance with applicable legal, regulatory, and urban planning requirements</w:t>
      </w:r>
    </w:p>
    <w:p w14:paraId="68759B2C" w14:textId="2C8E67D1" w:rsidR="00121F9B" w:rsidRDefault="00121F9B" w:rsidP="00121F9B">
      <w:pPr>
        <w:pStyle w:val="List01"/>
      </w:pPr>
      <w:r>
        <w:t>Respect for environmental, landscape, and architectural considerations</w:t>
      </w:r>
    </w:p>
    <w:p w14:paraId="251BF4D0" w14:textId="7E74BA41" w:rsidR="00121F9B" w:rsidRDefault="00121F9B" w:rsidP="00121F9B">
      <w:pPr>
        <w:pStyle w:val="List01"/>
      </w:pPr>
      <w:r>
        <w:t>Preservation of the overall quality, identity, and public value of the site</w:t>
      </w:r>
    </w:p>
    <w:p w14:paraId="0AA404D1" w14:textId="62ED8116" w:rsidR="007B6BAB" w:rsidRPr="007B6BAB" w:rsidRDefault="00121F9B" w:rsidP="00121F9B">
      <w:r>
        <w:t xml:space="preserve">The Municipality shall provide the relevant plot numbers and site details upon request. A site visit may also be arranged with the Municipality’s engineer, upon request, to enable bidders to assess the site more accurately and to </w:t>
      </w:r>
      <w:proofErr w:type="gramStart"/>
      <w:r>
        <w:t>formulate</w:t>
      </w:r>
      <w:proofErr w:type="gramEnd"/>
      <w:r>
        <w:t xml:space="preserve"> any proposal for additional activities on an informed basis.</w:t>
      </w:r>
    </w:p>
    <w:p w14:paraId="51597368" w14:textId="509DEA61" w:rsidR="007B6BAB" w:rsidRPr="007B6BAB" w:rsidRDefault="007B6BAB" w:rsidP="002C73B9">
      <w:pPr>
        <w:pStyle w:val="Heading2"/>
      </w:pPr>
      <w:r w:rsidRPr="007B6BAB">
        <w:t>Financial Return Expected by the Municipality</w:t>
      </w:r>
    </w:p>
    <w:p w14:paraId="6FAD406F" w14:textId="77777777" w:rsidR="007B6BAB" w:rsidRPr="007B6BAB" w:rsidRDefault="007B6BAB" w:rsidP="007B6BAB">
      <w:r w:rsidRPr="007B6BAB">
        <w:t>The Municipality expects the selected bidder not only to deliver a high-quality architectural and operational proposal, but also to ensure a fair and attractive financial return to the Municipality.</w:t>
      </w:r>
    </w:p>
    <w:p w14:paraId="648DD27D" w14:textId="77777777" w:rsidR="007B6BAB" w:rsidRPr="007B6BAB" w:rsidRDefault="007B6BAB" w:rsidP="007B6BAB">
      <w:r w:rsidRPr="007B6BAB">
        <w:t xml:space="preserve">The financial proposal </w:t>
      </w:r>
      <w:proofErr w:type="gramStart"/>
      <w:r w:rsidRPr="007B6BAB">
        <w:t>shall</w:t>
      </w:r>
      <w:proofErr w:type="gramEnd"/>
      <w:r w:rsidRPr="007B6BAB">
        <w:t xml:space="preserve"> therefore clearly specify the percentage of earnings, revenues, or other financial return proposed to be paid to the Municipality, according to the final financial model requested.</w:t>
      </w:r>
    </w:p>
    <w:p w14:paraId="2FD10277" w14:textId="77777777" w:rsidR="007B6BAB" w:rsidRPr="007B6BAB" w:rsidRDefault="007B6BAB" w:rsidP="007B6BAB">
      <w:r w:rsidRPr="007B6BAB">
        <w:t>The Municipality may later refine the exact definition of the financial return mechanism, whether based on:</w:t>
      </w:r>
    </w:p>
    <w:p w14:paraId="00586F25" w14:textId="584996FB" w:rsidR="007B6BAB" w:rsidRPr="007B6BAB" w:rsidRDefault="00BC76CF" w:rsidP="00BC76CF">
      <w:pPr>
        <w:pStyle w:val="List01"/>
      </w:pPr>
      <w:r w:rsidRPr="007B6BAB">
        <w:t>A percentage of revenue</w:t>
      </w:r>
    </w:p>
    <w:p w14:paraId="5BAC7EBC" w14:textId="09413C7A" w:rsidR="007B6BAB" w:rsidRPr="007B6BAB" w:rsidRDefault="00BC76CF" w:rsidP="00BC76CF">
      <w:pPr>
        <w:pStyle w:val="List01"/>
      </w:pPr>
      <w:r w:rsidRPr="007B6BAB">
        <w:lastRenderedPageBreak/>
        <w:t>A percentage of net operating income</w:t>
      </w:r>
    </w:p>
    <w:p w14:paraId="0386D728" w14:textId="402CEF0A" w:rsidR="007B6BAB" w:rsidRPr="007B6BAB" w:rsidRDefault="00BC76CF" w:rsidP="00BC76CF">
      <w:pPr>
        <w:pStyle w:val="List01"/>
      </w:pPr>
      <w:r w:rsidRPr="007B6BAB">
        <w:t>A minimum guaranteed annual payment</w:t>
      </w:r>
    </w:p>
    <w:p w14:paraId="66F8C7C3" w14:textId="7270E22D" w:rsidR="007B6BAB" w:rsidRPr="007B6BAB" w:rsidRDefault="00BC76CF" w:rsidP="00BC76CF">
      <w:pPr>
        <w:pStyle w:val="List01"/>
      </w:pPr>
      <w:r w:rsidRPr="007B6BAB">
        <w:t>A hybrid formula</w:t>
      </w:r>
    </w:p>
    <w:p w14:paraId="71146073" w14:textId="15C64F73" w:rsidR="007B6BAB" w:rsidRPr="007B6BAB" w:rsidRDefault="007B6BAB" w:rsidP="002C73B9">
      <w:pPr>
        <w:pStyle w:val="Heading2"/>
      </w:pPr>
      <w:r w:rsidRPr="007B6BAB">
        <w:t>Award Principle and Evaluation</w:t>
      </w:r>
    </w:p>
    <w:p w14:paraId="35C50919" w14:textId="77777777" w:rsidR="007B6BAB" w:rsidRPr="007B6BAB" w:rsidRDefault="007B6BAB" w:rsidP="007B6BAB">
      <w:r w:rsidRPr="007B6BAB">
        <w:t>The RFP shall be awarded to the bidder whose proposal offers the best overall value to the Municipality.</w:t>
      </w:r>
    </w:p>
    <w:p w14:paraId="62FADE85" w14:textId="77777777" w:rsidR="007B6BAB" w:rsidRPr="007B6BAB" w:rsidRDefault="007B6BAB" w:rsidP="007B6BAB">
      <w:r w:rsidRPr="007B6BAB">
        <w:t>At this stage, the Municipality intends to evaluate proposals based primarily on the following criteria:</w:t>
      </w:r>
    </w:p>
    <w:p w14:paraId="4D37775F" w14:textId="77777777" w:rsidR="007B6BAB" w:rsidRPr="00BC76CF" w:rsidRDefault="007B6BAB" w:rsidP="00BC76CF">
      <w:pPr>
        <w:pStyle w:val="List01"/>
      </w:pPr>
      <w:r w:rsidRPr="00BC76CF">
        <w:t xml:space="preserve">Architectural quality, concept strength, beauty, green integration, and overall design merit: 50% </w:t>
      </w:r>
    </w:p>
    <w:p w14:paraId="63EB564B" w14:textId="74258330" w:rsidR="007B6BAB" w:rsidRPr="00BC76CF" w:rsidRDefault="007B6BAB" w:rsidP="00BC76CF">
      <w:pPr>
        <w:pStyle w:val="List01"/>
      </w:pPr>
      <w:r w:rsidRPr="00BC76CF">
        <w:t xml:space="preserve">Financial return </w:t>
      </w:r>
      <w:r w:rsidR="005D3258">
        <w:t xml:space="preserve">in terms of percentage on the net profit </w:t>
      </w:r>
      <w:r w:rsidRPr="00BC76CF">
        <w:t xml:space="preserve">proposed to the Municipality: 50% </w:t>
      </w:r>
    </w:p>
    <w:p w14:paraId="565A72D5" w14:textId="77777777" w:rsidR="007B6BAB" w:rsidRPr="007B6BAB" w:rsidRDefault="007B6BAB" w:rsidP="007B6BAB">
      <w:r w:rsidRPr="007B6BAB">
        <w:t>The Municipality reserves the right to refine the evaluation methodology, introduce sub-criteria, and clarify the calculation method of each score in the final version of the RFP.</w:t>
      </w:r>
    </w:p>
    <w:p w14:paraId="402ECFBE" w14:textId="295F3BF4" w:rsidR="007B6BAB" w:rsidRPr="007B6BAB" w:rsidRDefault="007B6BAB" w:rsidP="002C73B9">
      <w:pPr>
        <w:pStyle w:val="Heading1"/>
      </w:pPr>
      <w:r w:rsidRPr="007B6BAB">
        <w:lastRenderedPageBreak/>
        <w:t>Structure of the Proposals to Be Submitted by Bidders</w:t>
      </w:r>
    </w:p>
    <w:p w14:paraId="5EE47587" w14:textId="77777777" w:rsidR="007B6BAB" w:rsidRPr="007B6BAB" w:rsidRDefault="007B6BAB" w:rsidP="007B6BAB">
      <w:r w:rsidRPr="007B6BAB">
        <w:t>To ensure fairness, comparability, and completeness, bidders shall structure their proposals in accordance with the format below.</w:t>
      </w:r>
    </w:p>
    <w:p w14:paraId="7D7D9D26" w14:textId="57254B93" w:rsidR="007B6BAB" w:rsidRPr="007B6BAB" w:rsidRDefault="007B6BAB" w:rsidP="002C73B9">
      <w:pPr>
        <w:pStyle w:val="Heading2"/>
      </w:pPr>
      <w:r w:rsidRPr="007B6BAB">
        <w:t>Administrative File</w:t>
      </w:r>
    </w:p>
    <w:p w14:paraId="5702A43A" w14:textId="77777777" w:rsidR="007B6BAB" w:rsidRPr="007B6BAB" w:rsidRDefault="007B6BAB" w:rsidP="007B6BAB">
      <w:r w:rsidRPr="007B6BAB">
        <w:t>The administrative file shall include the bidder’s formal identification and supporting administrative documents, including those that will later be specified by the Municipality.</w:t>
      </w:r>
    </w:p>
    <w:p w14:paraId="1B6334CA" w14:textId="1A5284BF" w:rsidR="007B6BAB" w:rsidRPr="007B6BAB" w:rsidRDefault="007B6BAB" w:rsidP="002C73B9">
      <w:pPr>
        <w:pStyle w:val="Heading2"/>
      </w:pPr>
      <w:r w:rsidRPr="007B6BAB">
        <w:t>Legal File</w:t>
      </w:r>
    </w:p>
    <w:p w14:paraId="47ECFC8E" w14:textId="77777777" w:rsidR="007B6BAB" w:rsidRPr="007B6BAB" w:rsidRDefault="007B6BAB" w:rsidP="007B6BAB">
      <w:r w:rsidRPr="007B6BAB">
        <w:t xml:space="preserve">The legal file shall include all required corporate, registration, representation, and compliance documents demonstrating that the bidder is legally able to undertake the project and </w:t>
      </w:r>
      <w:proofErr w:type="gramStart"/>
      <w:r w:rsidRPr="007B6BAB">
        <w:t>enter into</w:t>
      </w:r>
      <w:proofErr w:type="gramEnd"/>
      <w:r w:rsidRPr="007B6BAB">
        <w:t xml:space="preserve"> the BOT arrangement.</w:t>
      </w:r>
    </w:p>
    <w:p w14:paraId="69A19EE3" w14:textId="01C40C91" w:rsidR="007B6BAB" w:rsidRPr="007B6BAB" w:rsidRDefault="007B6BAB" w:rsidP="002C73B9">
      <w:pPr>
        <w:pStyle w:val="Heading2"/>
      </w:pPr>
      <w:r w:rsidRPr="007B6BAB">
        <w:t>Technical and Architectural Proposal</w:t>
      </w:r>
    </w:p>
    <w:p w14:paraId="7859595B" w14:textId="77777777" w:rsidR="007B6BAB" w:rsidRPr="007B6BAB" w:rsidRDefault="007B6BAB" w:rsidP="007B6BAB">
      <w:r w:rsidRPr="007B6BAB">
        <w:t>This section shall present the bidder’s technical and architectural vision for the Baskinta Country Club, including at minimum:</w:t>
      </w:r>
    </w:p>
    <w:p w14:paraId="16C5F1AC" w14:textId="1E215B9F" w:rsidR="007B6BAB" w:rsidRPr="007B6BAB" w:rsidRDefault="00BC76CF" w:rsidP="00BC76CF">
      <w:pPr>
        <w:pStyle w:val="List01"/>
      </w:pPr>
      <w:r w:rsidRPr="007B6BAB">
        <w:t xml:space="preserve">Project </w:t>
      </w:r>
      <w:proofErr w:type="gramStart"/>
      <w:r w:rsidRPr="007B6BAB">
        <w:t>concept</w:t>
      </w:r>
      <w:proofErr w:type="gramEnd"/>
      <w:r w:rsidRPr="007B6BAB">
        <w:t xml:space="preserve"> note</w:t>
      </w:r>
    </w:p>
    <w:p w14:paraId="42D4FF78" w14:textId="14CC6568" w:rsidR="007B6BAB" w:rsidRPr="007B6BAB" w:rsidRDefault="00BC76CF" w:rsidP="00BC76CF">
      <w:pPr>
        <w:pStyle w:val="List01"/>
      </w:pPr>
      <w:r w:rsidRPr="007B6BAB">
        <w:t>Adaptation and enhancement of the municipality’s preliminary plans</w:t>
      </w:r>
    </w:p>
    <w:p w14:paraId="005969FA" w14:textId="3FAF5716" w:rsidR="007B6BAB" w:rsidRPr="007B6BAB" w:rsidRDefault="00BC76CF" w:rsidP="00BC76CF">
      <w:pPr>
        <w:pStyle w:val="List01"/>
      </w:pPr>
      <w:r w:rsidRPr="007B6BAB">
        <w:t>Site layout</w:t>
      </w:r>
    </w:p>
    <w:p w14:paraId="014344F6" w14:textId="32C63775" w:rsidR="007B6BAB" w:rsidRPr="007B6BAB" w:rsidRDefault="00BC76CF" w:rsidP="00BC76CF">
      <w:pPr>
        <w:pStyle w:val="List01"/>
      </w:pPr>
      <w:r w:rsidRPr="007B6BAB">
        <w:t>Architectural plans and drawings</w:t>
      </w:r>
    </w:p>
    <w:p w14:paraId="0CB93A22" w14:textId="794A4A02" w:rsidR="007B6BAB" w:rsidRPr="007B6BAB" w:rsidRDefault="00BC76CF" w:rsidP="00BC76CF">
      <w:pPr>
        <w:pStyle w:val="List01"/>
      </w:pPr>
      <w:r w:rsidRPr="007B6BAB">
        <w:t xml:space="preserve">Treatment of the exterior spaces </w:t>
      </w:r>
    </w:p>
    <w:p w14:paraId="38F7E502" w14:textId="31D3172D" w:rsidR="007B6BAB" w:rsidRPr="007B6BAB" w:rsidRDefault="00BC76CF" w:rsidP="00BC76CF">
      <w:pPr>
        <w:pStyle w:val="List01"/>
      </w:pPr>
      <w:r w:rsidRPr="007B6BAB">
        <w:t>Landscape concept</w:t>
      </w:r>
    </w:p>
    <w:p w14:paraId="191954CC" w14:textId="7A7FDE56" w:rsidR="007B6BAB" w:rsidRPr="007B6BAB" w:rsidRDefault="00BC76CF" w:rsidP="00BC76CF">
      <w:pPr>
        <w:pStyle w:val="List01"/>
      </w:pPr>
      <w:r w:rsidRPr="007B6BAB">
        <w:t>Sustainability measures</w:t>
      </w:r>
    </w:p>
    <w:p w14:paraId="7BD6CC21" w14:textId="03BBFDFE" w:rsidR="007B6BAB" w:rsidRPr="007B6BAB" w:rsidRDefault="00BC76CF" w:rsidP="00BC76CF">
      <w:pPr>
        <w:pStyle w:val="List01"/>
      </w:pPr>
      <w:r w:rsidRPr="007B6BAB">
        <w:t>Materials and finishing philosophy</w:t>
      </w:r>
    </w:p>
    <w:p w14:paraId="7A620CC4" w14:textId="028A20EF" w:rsidR="007B6BAB" w:rsidRPr="007B6BAB" w:rsidRDefault="00BC76CF" w:rsidP="00BC76CF">
      <w:pPr>
        <w:pStyle w:val="List01"/>
      </w:pPr>
      <w:r w:rsidRPr="007B6BAB">
        <w:t>Description of all required facilities</w:t>
      </w:r>
    </w:p>
    <w:p w14:paraId="1E90A1EF" w14:textId="053E685A" w:rsidR="007B6BAB" w:rsidRPr="007B6BAB" w:rsidRDefault="00BC76CF" w:rsidP="00BC76CF">
      <w:pPr>
        <w:pStyle w:val="List01"/>
      </w:pPr>
      <w:r w:rsidRPr="007B6BAB">
        <w:t>Circulation and parking concept</w:t>
      </w:r>
    </w:p>
    <w:p w14:paraId="2DA10280" w14:textId="20195EB1" w:rsidR="007B6BAB" w:rsidRPr="007B6BAB" w:rsidRDefault="00BC76CF" w:rsidP="00BC76CF">
      <w:pPr>
        <w:pStyle w:val="List01"/>
      </w:pPr>
      <w:r w:rsidRPr="007B6BAB">
        <w:t>Phased implementation approach, if any</w:t>
      </w:r>
    </w:p>
    <w:p w14:paraId="14E9B694" w14:textId="4B79A73C" w:rsidR="007B6BAB" w:rsidRPr="007B6BAB" w:rsidRDefault="007B6BAB" w:rsidP="002C73B9">
      <w:pPr>
        <w:pStyle w:val="Heading2"/>
      </w:pPr>
      <w:r w:rsidRPr="007B6BAB">
        <w:t>Operational Proposal</w:t>
      </w:r>
    </w:p>
    <w:p w14:paraId="650E0994" w14:textId="77777777" w:rsidR="007B6BAB" w:rsidRPr="007B6BAB" w:rsidRDefault="007B6BAB" w:rsidP="007B6BAB">
      <w:r w:rsidRPr="007B6BAB">
        <w:t>The bidder shall explain how it intends to operate and maintain the Baskinta Country Club, including:</w:t>
      </w:r>
    </w:p>
    <w:p w14:paraId="66926D59" w14:textId="23637F22" w:rsidR="007B6BAB" w:rsidRPr="007B6BAB" w:rsidRDefault="00BC76CF" w:rsidP="00BC76CF">
      <w:pPr>
        <w:pStyle w:val="List01"/>
      </w:pPr>
      <w:r w:rsidRPr="007B6BAB">
        <w:t>Target users and positioning</w:t>
      </w:r>
    </w:p>
    <w:p w14:paraId="1A79CF78" w14:textId="132877B7" w:rsidR="007B6BAB" w:rsidRPr="007B6BAB" w:rsidRDefault="00BC76CF" w:rsidP="00BC76CF">
      <w:pPr>
        <w:pStyle w:val="List01"/>
      </w:pPr>
      <w:r w:rsidRPr="007B6BAB">
        <w:t>Operating model</w:t>
      </w:r>
    </w:p>
    <w:p w14:paraId="4E18E3CB" w14:textId="1BFEA11D" w:rsidR="007B6BAB" w:rsidRPr="007B6BAB" w:rsidRDefault="00BC76CF" w:rsidP="00BC76CF">
      <w:pPr>
        <w:pStyle w:val="List01"/>
      </w:pPr>
      <w:r w:rsidRPr="007B6BAB">
        <w:t>Staffing approach</w:t>
      </w:r>
    </w:p>
    <w:p w14:paraId="2BE7BB3D" w14:textId="496860B0" w:rsidR="007B6BAB" w:rsidRPr="007B6BAB" w:rsidRDefault="00BC76CF" w:rsidP="00BC76CF">
      <w:pPr>
        <w:pStyle w:val="List01"/>
      </w:pPr>
      <w:r w:rsidRPr="007B6BAB">
        <w:lastRenderedPageBreak/>
        <w:t xml:space="preserve">Maintenance concept </w:t>
      </w:r>
    </w:p>
    <w:p w14:paraId="7406DA7D" w14:textId="1243AD9F" w:rsidR="007B6BAB" w:rsidRPr="007B6BAB" w:rsidRDefault="00BC76CF" w:rsidP="00BC76CF">
      <w:pPr>
        <w:pStyle w:val="List01"/>
      </w:pPr>
      <w:r w:rsidRPr="007B6BAB">
        <w:t>Safety and supervision</w:t>
      </w:r>
    </w:p>
    <w:p w14:paraId="45F8EA9E" w14:textId="5E9D9929" w:rsidR="007B6BAB" w:rsidRPr="007B6BAB" w:rsidRDefault="00BC76CF" w:rsidP="00BC76CF">
      <w:pPr>
        <w:pStyle w:val="List01"/>
      </w:pPr>
      <w:r w:rsidRPr="007B6BAB">
        <w:t>Seasonal use strategy</w:t>
      </w:r>
    </w:p>
    <w:p w14:paraId="794D76F4" w14:textId="077B42C6" w:rsidR="007B6BAB" w:rsidRPr="007B6BAB" w:rsidRDefault="00BC76CF" w:rsidP="00BC76CF">
      <w:pPr>
        <w:pStyle w:val="List01"/>
      </w:pPr>
      <w:r w:rsidRPr="007B6BAB">
        <w:t>Food and beverage concept</w:t>
      </w:r>
    </w:p>
    <w:p w14:paraId="2BD95A64" w14:textId="024C6A81" w:rsidR="007B6BAB" w:rsidRPr="007B6BAB" w:rsidRDefault="00BC76CF" w:rsidP="00BC76CF">
      <w:pPr>
        <w:pStyle w:val="List01"/>
      </w:pPr>
      <w:r w:rsidRPr="007B6BAB">
        <w:t>Possible subcontracted activities</w:t>
      </w:r>
    </w:p>
    <w:p w14:paraId="4C6D6999" w14:textId="33362EE5" w:rsidR="007B6BAB" w:rsidRPr="007B6BAB" w:rsidRDefault="00BC76CF" w:rsidP="00BC76CF">
      <w:pPr>
        <w:pStyle w:val="List01"/>
      </w:pPr>
      <w:r w:rsidRPr="007B6BAB">
        <w:t>Management of sports, pool, and leisure facilities</w:t>
      </w:r>
    </w:p>
    <w:p w14:paraId="1C78E00F" w14:textId="1F676149" w:rsidR="007B6BAB" w:rsidRPr="007B6BAB" w:rsidRDefault="007B6BAB" w:rsidP="002C73B9">
      <w:pPr>
        <w:pStyle w:val="Heading2"/>
      </w:pPr>
      <w:r w:rsidRPr="007B6BAB">
        <w:t>Commercial and Financial Proposal</w:t>
      </w:r>
    </w:p>
    <w:p w14:paraId="6438723E" w14:textId="77777777" w:rsidR="007B6BAB" w:rsidRPr="007B6BAB" w:rsidRDefault="007B6BAB" w:rsidP="007B6BAB">
      <w:r w:rsidRPr="007B6BAB">
        <w:t>The bidder shall provide a detailed commercial and financial offer, including:</w:t>
      </w:r>
    </w:p>
    <w:p w14:paraId="6483A9B6" w14:textId="3B7A04B5" w:rsidR="007B6BAB" w:rsidRPr="007B6BAB" w:rsidRDefault="00BC76CF" w:rsidP="00BC76CF">
      <w:pPr>
        <w:pStyle w:val="List01"/>
      </w:pPr>
      <w:r w:rsidRPr="007B6BAB">
        <w:t>Total estimated investment</w:t>
      </w:r>
    </w:p>
    <w:p w14:paraId="2A128841" w14:textId="27D99A80" w:rsidR="007B6BAB" w:rsidRPr="007B6BAB" w:rsidRDefault="00BC76CF" w:rsidP="00BC76CF">
      <w:pPr>
        <w:pStyle w:val="List01"/>
      </w:pPr>
      <w:r w:rsidRPr="007B6BAB">
        <w:t>Proposed financing plan</w:t>
      </w:r>
    </w:p>
    <w:p w14:paraId="2401F6FD" w14:textId="0BDABFE7" w:rsidR="007B6BAB" w:rsidRPr="007B6BAB" w:rsidRDefault="00BC76CF" w:rsidP="00BC76CF">
      <w:pPr>
        <w:pStyle w:val="List01"/>
      </w:pPr>
      <w:r w:rsidRPr="007B6BAB">
        <w:t>Implementation schedule</w:t>
      </w:r>
    </w:p>
    <w:p w14:paraId="7A6D056C" w14:textId="52B5FA1A" w:rsidR="007B6BAB" w:rsidRPr="007B6BAB" w:rsidRDefault="00BC76CF" w:rsidP="00BC76CF">
      <w:pPr>
        <w:pStyle w:val="List01"/>
      </w:pPr>
      <w:r w:rsidRPr="007B6BAB">
        <w:t>Assumptions and projections</w:t>
      </w:r>
    </w:p>
    <w:p w14:paraId="4376054F" w14:textId="3C1FF905" w:rsidR="007B6BAB" w:rsidRPr="007B6BAB" w:rsidRDefault="00BC76CF" w:rsidP="00BC76CF">
      <w:pPr>
        <w:pStyle w:val="List01"/>
      </w:pPr>
      <w:r w:rsidRPr="007B6BAB">
        <w:t>Proposed percentage or financial return to the municipality</w:t>
      </w:r>
    </w:p>
    <w:p w14:paraId="21B671F5" w14:textId="0B9C4A9F" w:rsidR="007B6BAB" w:rsidRPr="007B6BAB" w:rsidRDefault="00BC76CF" w:rsidP="00BC76CF">
      <w:pPr>
        <w:pStyle w:val="List01"/>
      </w:pPr>
      <w:r w:rsidRPr="007B6BAB">
        <w:t>Proposed concession duration, if applicable</w:t>
      </w:r>
    </w:p>
    <w:p w14:paraId="6F3E77B4" w14:textId="177E34B3" w:rsidR="007B6BAB" w:rsidRPr="007B6BAB" w:rsidRDefault="00BC76CF" w:rsidP="00BC76CF">
      <w:pPr>
        <w:pStyle w:val="List01"/>
      </w:pPr>
      <w:r w:rsidRPr="007B6BAB">
        <w:t>Revenue model</w:t>
      </w:r>
    </w:p>
    <w:p w14:paraId="4A831AF8" w14:textId="4392493D" w:rsidR="007B6BAB" w:rsidRPr="007B6BAB" w:rsidRDefault="00BC76CF" w:rsidP="00BC76CF">
      <w:pPr>
        <w:pStyle w:val="List01"/>
      </w:pPr>
      <w:r w:rsidRPr="007B6BAB">
        <w:t>Operational cost assumptions</w:t>
      </w:r>
    </w:p>
    <w:p w14:paraId="22AE6932" w14:textId="3A72E931" w:rsidR="007B6BAB" w:rsidRPr="007B6BAB" w:rsidRDefault="00BC76CF" w:rsidP="00BC76CF">
      <w:pPr>
        <w:pStyle w:val="List01"/>
      </w:pPr>
      <w:r w:rsidRPr="007B6BAB">
        <w:t>Any additional proposed activity on the remaining land</w:t>
      </w:r>
    </w:p>
    <w:p w14:paraId="1806797C" w14:textId="0840E6DC" w:rsidR="007B6BAB" w:rsidRPr="007B6BAB" w:rsidRDefault="007B6BAB" w:rsidP="002C73B9">
      <w:pPr>
        <w:pStyle w:val="Heading2"/>
      </w:pPr>
      <w:r w:rsidRPr="007B6BAB">
        <w:t>Value-Added Elements</w:t>
      </w:r>
    </w:p>
    <w:p w14:paraId="4B6F471D" w14:textId="77777777" w:rsidR="007B6BAB" w:rsidRPr="007B6BAB" w:rsidRDefault="007B6BAB" w:rsidP="007B6BAB">
      <w:r w:rsidRPr="007B6BAB">
        <w:t>Bidders are encouraged to include value-added elements that improve the attractiveness, sustainability, usability, or profitability of the project, provided they remain coherent with the Baskinta Country Club identity and the Municipality’s objectives.</w:t>
      </w:r>
    </w:p>
    <w:p w14:paraId="0707FECD" w14:textId="732A404A" w:rsidR="007B6BAB" w:rsidRPr="007B6BAB" w:rsidRDefault="007B6BAB" w:rsidP="002C73B9">
      <w:pPr>
        <w:pStyle w:val="Heading2"/>
      </w:pPr>
      <w:r w:rsidRPr="007B6BAB">
        <w:t>Site Visit and Clarification Requests</w:t>
      </w:r>
    </w:p>
    <w:p w14:paraId="58C6BB17" w14:textId="77777777" w:rsidR="007B6BAB" w:rsidRPr="007B6BAB" w:rsidRDefault="007B6BAB" w:rsidP="007B6BAB">
      <w:r w:rsidRPr="007B6BAB">
        <w:t>Interested bidders may request a site visit coordinated with the Municipality and its engineer. The Municipality may also establish a formal process for submitting clarification questions before the bid deadline.</w:t>
      </w:r>
    </w:p>
    <w:p w14:paraId="4C122254" w14:textId="77777777" w:rsidR="007B6BAB" w:rsidRPr="007B6BAB" w:rsidRDefault="007B6BAB" w:rsidP="00BC6BCB">
      <w:pPr>
        <w:pStyle w:val="Heading1"/>
      </w:pPr>
      <w:r w:rsidRPr="007B6BAB">
        <w:lastRenderedPageBreak/>
        <w:t>Closing Statement</w:t>
      </w:r>
    </w:p>
    <w:p w14:paraId="6EBBC615" w14:textId="77777777" w:rsidR="007B6BAB" w:rsidRPr="007B6BAB" w:rsidRDefault="007B6BAB" w:rsidP="007B6BAB">
      <w:r w:rsidRPr="007B6BAB">
        <w:t>The Municipality of Baskinta is seeking a partner capable of transforming the Baskinta Country Club into a distinguished and sustainable destination of which the municipality and its citizens can be proud.</w:t>
      </w:r>
    </w:p>
    <w:p w14:paraId="34AAFE1A" w14:textId="77777777" w:rsidR="007B6BAB" w:rsidRPr="007B6BAB" w:rsidRDefault="007B6BAB" w:rsidP="007B6BAB">
      <w:r w:rsidRPr="007B6BAB">
        <w:t>This project is expected to combine:</w:t>
      </w:r>
    </w:p>
    <w:p w14:paraId="1EE309A2" w14:textId="5BBB318D" w:rsidR="007B6BAB" w:rsidRPr="007B6BAB" w:rsidRDefault="00BC76CF" w:rsidP="00BC76CF">
      <w:pPr>
        <w:pStyle w:val="List01"/>
      </w:pPr>
      <w:r w:rsidRPr="007B6BAB">
        <w:t>Strong architecture</w:t>
      </w:r>
    </w:p>
    <w:p w14:paraId="06F54BB2" w14:textId="494305D2" w:rsidR="007B6BAB" w:rsidRPr="007B6BAB" w:rsidRDefault="00BC76CF" w:rsidP="00BC76CF">
      <w:pPr>
        <w:pStyle w:val="List01"/>
      </w:pPr>
      <w:r w:rsidRPr="007B6BAB">
        <w:t>Environmental sensitivity</w:t>
      </w:r>
    </w:p>
    <w:p w14:paraId="0B6595DA" w14:textId="4B1A49FA" w:rsidR="007B6BAB" w:rsidRPr="007B6BAB" w:rsidRDefault="00BC76CF" w:rsidP="00BC76CF">
      <w:pPr>
        <w:pStyle w:val="List01"/>
      </w:pPr>
      <w:r w:rsidRPr="007B6BAB">
        <w:t>Quality sports and leisure facilities</w:t>
      </w:r>
    </w:p>
    <w:p w14:paraId="533289C9" w14:textId="4B961D67" w:rsidR="007B6BAB" w:rsidRPr="007B6BAB" w:rsidRDefault="00BC76CF" w:rsidP="00BC76CF">
      <w:pPr>
        <w:pStyle w:val="List01"/>
      </w:pPr>
      <w:r w:rsidRPr="007B6BAB">
        <w:t>Sound operation</w:t>
      </w:r>
    </w:p>
    <w:p w14:paraId="54DCC9B2" w14:textId="75456D7C" w:rsidR="007B6BAB" w:rsidRPr="007B6BAB" w:rsidRDefault="00BC76CF" w:rsidP="00BC76CF">
      <w:pPr>
        <w:pStyle w:val="List01"/>
      </w:pPr>
      <w:r w:rsidRPr="007B6BAB">
        <w:t>And fair economic return to the municipality</w:t>
      </w:r>
    </w:p>
    <w:p w14:paraId="35329E29" w14:textId="77777777" w:rsidR="007B6BAB" w:rsidRPr="007B6BAB" w:rsidRDefault="007B6BAB" w:rsidP="007B6BAB">
      <w:r w:rsidRPr="007B6BAB">
        <w:t>The Municipality looks forward to receiving ambitious, realistic, elegant, and financially credible proposals</w:t>
      </w:r>
    </w:p>
    <w:p w14:paraId="47489013" w14:textId="77777777" w:rsidR="007B6BAB" w:rsidRPr="007B6BAB" w:rsidRDefault="007B6BAB" w:rsidP="007B6BAB"/>
    <w:sectPr w:rsidR="007B6BAB" w:rsidRPr="007B6BAB" w:rsidSect="005F32E6">
      <w:headerReference w:type="default" r:id="rId10"/>
      <w:footerReference w:type="default" r:id="rId1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AE139" w14:textId="77777777" w:rsidR="00D73F62" w:rsidRDefault="00D73F62" w:rsidP="005A0DEF">
      <w:pPr>
        <w:spacing w:after="0" w:line="240" w:lineRule="auto"/>
      </w:pPr>
      <w:r>
        <w:separator/>
      </w:r>
    </w:p>
  </w:endnote>
  <w:endnote w:type="continuationSeparator" w:id="0">
    <w:p w14:paraId="27B0B2C6" w14:textId="77777777" w:rsidR="00D73F62" w:rsidRDefault="00D73F62" w:rsidP="005A0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SemiBold">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21F86" w14:textId="2820EA95" w:rsidR="002B35D3" w:rsidRDefault="002B35D3" w:rsidP="002B35D3">
    <w:pPr>
      <w:pStyle w:val="Footer"/>
    </w:pPr>
    <w:r w:rsidRPr="002B35D3">
      <w:t xml:space="preserve">© </w:t>
    </w:r>
    <w:r w:rsidR="00FF69C9">
      <w:t>Baskinta Municipality</w:t>
    </w:r>
    <w:r w:rsidRPr="002B35D3">
      <w:t>. Confidential and Proprietary.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74865" w14:textId="77777777" w:rsidR="00D73F62" w:rsidRDefault="00D73F62" w:rsidP="005A0DEF">
      <w:pPr>
        <w:spacing w:after="0" w:line="240" w:lineRule="auto"/>
      </w:pPr>
      <w:r>
        <w:separator/>
      </w:r>
    </w:p>
  </w:footnote>
  <w:footnote w:type="continuationSeparator" w:id="0">
    <w:p w14:paraId="1881D1F2" w14:textId="77777777" w:rsidR="00D73F62" w:rsidRDefault="00D73F62" w:rsidP="005A0D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 w:type="dxa"/>
        <w:right w:w="14" w:type="dxa"/>
      </w:tblCellMar>
      <w:tblLook w:val="04A0" w:firstRow="1" w:lastRow="0" w:firstColumn="1" w:lastColumn="0" w:noHBand="0" w:noVBand="1"/>
    </w:tblPr>
    <w:tblGrid>
      <w:gridCol w:w="7290"/>
      <w:gridCol w:w="2060"/>
    </w:tblGrid>
    <w:tr w:rsidR="002B35D3" w14:paraId="01AA28FE" w14:textId="77777777" w:rsidTr="00FF69C9">
      <w:trPr>
        <w:trHeight w:val="690"/>
      </w:trPr>
      <w:tc>
        <w:tcPr>
          <w:tcW w:w="7290" w:type="dxa"/>
          <w:vAlign w:val="center"/>
        </w:tcPr>
        <w:sdt>
          <w:sdtPr>
            <w:alias w:val="Subtitle"/>
            <w:tag w:val=""/>
            <w:id w:val="-1005820928"/>
            <w:dataBinding w:prefixMappings="xmlns:ns0='http://purl.org/dc/elements/1.1/' xmlns:ns1='http://schemas.openxmlformats.org/package/2006/metadata/core-properties' " w:xpath="/ns1:coreProperties[1]/ns0:subject[1]" w:storeItemID="{6C3C8BC8-F283-45AE-878A-BAB7291924A1}"/>
            <w:text/>
          </w:sdtPr>
          <w:sdtContent>
            <w:p w14:paraId="1CA8A694" w14:textId="1D61F62A" w:rsidR="002B35D3" w:rsidRPr="00DF2D89" w:rsidRDefault="007B6BAB" w:rsidP="006776E6">
              <w:r>
                <w:t>BCC Build-Operate-Transfer (BOT)</w:t>
              </w:r>
            </w:p>
          </w:sdtContent>
        </w:sdt>
      </w:tc>
      <w:tc>
        <w:tcPr>
          <w:tcW w:w="2060" w:type="dxa"/>
          <w:vAlign w:val="center"/>
        </w:tcPr>
        <w:p w14:paraId="0D0B32D7" w14:textId="0383BA2B" w:rsidR="002B35D3" w:rsidRDefault="00FF69C9" w:rsidP="00FF69C9">
          <w:pPr>
            <w:jc w:val="right"/>
            <w:rPr>
              <w:color w:val="156082" w:themeColor="accent1"/>
              <w:sz w:val="20"/>
              <w:szCs w:val="20"/>
            </w:rPr>
          </w:pPr>
          <w:r w:rsidRPr="00FF69C9">
            <w:rPr>
              <w:noProof/>
              <w:color w:val="156082" w:themeColor="accent1"/>
              <w:sz w:val="20"/>
              <w:szCs w:val="20"/>
            </w:rPr>
            <w:drawing>
              <wp:inline distT="0" distB="0" distL="0" distR="0" wp14:anchorId="6F89B598" wp14:editId="11088E58">
                <wp:extent cx="640080" cy="282575"/>
                <wp:effectExtent l="0" t="0" r="7620" b="3175"/>
                <wp:docPr id="64" name="Picture 63" descr="A logo with a tree and clouds&#10;&#10;AI-generated content may be incorrect.">
                  <a:extLst xmlns:a="http://schemas.openxmlformats.org/drawingml/2006/main">
                    <a:ext uri="{FF2B5EF4-FFF2-40B4-BE49-F238E27FC236}">
                      <a16:creationId xmlns:a16="http://schemas.microsoft.com/office/drawing/2014/main" id="{0527C3F4-D5A9-6504-C396-43AAF353FE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3" descr="A logo with a tree and clouds&#10;&#10;AI-generated content may be incorrect.">
                          <a:extLst>
                            <a:ext uri="{FF2B5EF4-FFF2-40B4-BE49-F238E27FC236}">
                              <a16:creationId xmlns:a16="http://schemas.microsoft.com/office/drawing/2014/main" id="{0527C3F4-D5A9-6504-C396-43AAF353FE4A}"/>
                            </a:ext>
                          </a:extLst>
                        </pic:cNvPr>
                        <pic:cNvPicPr>
                          <a:picLocks noChangeAspect="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l="2891" t="4175" r="5779" b="13218"/>
                        <a:stretch>
                          <a:fillRect/>
                        </a:stretch>
                      </pic:blipFill>
                      <pic:spPr bwMode="auto">
                        <a:xfrm>
                          <a:off x="0" y="0"/>
                          <a:ext cx="640080" cy="282575"/>
                        </a:xfrm>
                        <a:prstGeom prst="rect">
                          <a:avLst/>
                        </a:prstGeom>
                        <a:noFill/>
                      </pic:spPr>
                    </pic:pic>
                  </a:graphicData>
                </a:graphic>
              </wp:inline>
            </w:drawing>
          </w:r>
        </w:p>
      </w:tc>
    </w:tr>
  </w:tbl>
  <w:p w14:paraId="2DD5BD21" w14:textId="1CF8A083" w:rsidR="005A0DEF" w:rsidRDefault="002B35D3" w:rsidP="002B35D3">
    <w:pPr>
      <w:spacing w:line="264" w:lineRule="auto"/>
    </w:pPr>
    <w:r>
      <w:rPr>
        <w:color w:val="156082" w:themeColor="accent1"/>
        <w:sz w:val="20"/>
        <w:szCs w:val="20"/>
      </w:rPr>
      <w:tab/>
    </w:r>
    <w:r>
      <w:rPr>
        <w:color w:val="156082" w:themeColor="accent1"/>
        <w:sz w:val="20"/>
        <w:szCs w:val="20"/>
      </w:rPr>
      <w:tab/>
    </w:r>
    <w:r>
      <w:rPr>
        <w:color w:val="156082" w:themeColor="accent1"/>
        <w:sz w:val="20"/>
        <w:szCs w:val="20"/>
      </w:rPr>
      <w:tab/>
    </w:r>
    <w:r>
      <w:rPr>
        <w:color w:val="156082" w:themeColor="accent1"/>
        <w:sz w:val="20"/>
        <w:szCs w:val="20"/>
      </w:rPr>
      <w:tab/>
    </w:r>
    <w:r>
      <w:rPr>
        <w:color w:val="156082" w:themeColor="accent1"/>
        <w:sz w:val="20"/>
        <w:szCs w:val="20"/>
      </w:rPr>
      <w:tab/>
    </w:r>
    <w:r>
      <w:rPr>
        <w:color w:val="156082" w:themeColor="accent1"/>
        <w:sz w:val="20"/>
        <w:szCs w:val="20"/>
      </w:rPr>
      <w:tab/>
    </w:r>
    <w:r>
      <w:rPr>
        <w:color w:val="156082" w:themeColor="accent1"/>
        <w:sz w:val="20"/>
        <w:szCs w:val="20"/>
      </w:rPr>
      <w:tab/>
    </w:r>
    <w:r>
      <w:rPr>
        <w:color w:val="156082" w:themeColor="accent1"/>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62D85"/>
    <w:multiLevelType w:val="multilevel"/>
    <w:tmpl w:val="0A8C0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B7351"/>
    <w:multiLevelType w:val="multilevel"/>
    <w:tmpl w:val="99BA0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8752EC"/>
    <w:multiLevelType w:val="multilevel"/>
    <w:tmpl w:val="ECC4A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E02407"/>
    <w:multiLevelType w:val="multilevel"/>
    <w:tmpl w:val="953E1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22181F"/>
    <w:multiLevelType w:val="multilevel"/>
    <w:tmpl w:val="2AC2B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2B6E4E"/>
    <w:multiLevelType w:val="multilevel"/>
    <w:tmpl w:val="E8687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0B44AD"/>
    <w:multiLevelType w:val="multilevel"/>
    <w:tmpl w:val="A23C4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FC6FD7"/>
    <w:multiLevelType w:val="multilevel"/>
    <w:tmpl w:val="A9A6F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7E298A"/>
    <w:multiLevelType w:val="multilevel"/>
    <w:tmpl w:val="B32AD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C76AD5"/>
    <w:multiLevelType w:val="multilevel"/>
    <w:tmpl w:val="62408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457E54"/>
    <w:multiLevelType w:val="multilevel"/>
    <w:tmpl w:val="8480A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B65E31"/>
    <w:multiLevelType w:val="multilevel"/>
    <w:tmpl w:val="87846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FE20AD"/>
    <w:multiLevelType w:val="multilevel"/>
    <w:tmpl w:val="8724E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465385"/>
    <w:multiLevelType w:val="multilevel"/>
    <w:tmpl w:val="DE6E9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B00092"/>
    <w:multiLevelType w:val="multilevel"/>
    <w:tmpl w:val="F2E85A88"/>
    <w:lvl w:ilvl="0">
      <w:start w:val="1"/>
      <w:numFmt w:val="bullet"/>
      <w:pStyle w:val="List01"/>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1C9F29CB"/>
    <w:multiLevelType w:val="multilevel"/>
    <w:tmpl w:val="2BD4F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B325D1"/>
    <w:multiLevelType w:val="multilevel"/>
    <w:tmpl w:val="0BD69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FE687F"/>
    <w:multiLevelType w:val="multilevel"/>
    <w:tmpl w:val="382C4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3B7CC6"/>
    <w:multiLevelType w:val="multilevel"/>
    <w:tmpl w:val="0F0EF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304918"/>
    <w:multiLevelType w:val="multilevel"/>
    <w:tmpl w:val="A23C8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D45C71"/>
    <w:multiLevelType w:val="multilevel"/>
    <w:tmpl w:val="543E5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FA24F1"/>
    <w:multiLevelType w:val="multilevel"/>
    <w:tmpl w:val="E0A818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2A4A2246"/>
    <w:multiLevelType w:val="multilevel"/>
    <w:tmpl w:val="2B76D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B4C4086"/>
    <w:multiLevelType w:val="multilevel"/>
    <w:tmpl w:val="2E06F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B656B2B"/>
    <w:multiLevelType w:val="multilevel"/>
    <w:tmpl w:val="51A6D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DB832EC"/>
    <w:multiLevelType w:val="multilevel"/>
    <w:tmpl w:val="9AA89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E052EA3"/>
    <w:multiLevelType w:val="multilevel"/>
    <w:tmpl w:val="DD64B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E4D6AEC"/>
    <w:multiLevelType w:val="multilevel"/>
    <w:tmpl w:val="07BC2CA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8" w15:restartNumberingAfterBreak="0">
    <w:nsid w:val="2F051481"/>
    <w:multiLevelType w:val="multilevel"/>
    <w:tmpl w:val="BCF8F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F2E2923"/>
    <w:multiLevelType w:val="multilevel"/>
    <w:tmpl w:val="D2687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1D27B03"/>
    <w:multiLevelType w:val="multilevel"/>
    <w:tmpl w:val="C8120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2CF76B7"/>
    <w:multiLevelType w:val="multilevel"/>
    <w:tmpl w:val="16AC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52175AB"/>
    <w:multiLevelType w:val="multilevel"/>
    <w:tmpl w:val="F0F45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74923B4"/>
    <w:multiLevelType w:val="multilevel"/>
    <w:tmpl w:val="C4DE33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B6A1725"/>
    <w:multiLevelType w:val="multilevel"/>
    <w:tmpl w:val="5C3CF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CAD0B14"/>
    <w:multiLevelType w:val="multilevel"/>
    <w:tmpl w:val="8408C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DC74AA4"/>
    <w:multiLevelType w:val="multilevel"/>
    <w:tmpl w:val="8B4C6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DFD667C"/>
    <w:multiLevelType w:val="multilevel"/>
    <w:tmpl w:val="DD025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EB854CC"/>
    <w:multiLevelType w:val="multilevel"/>
    <w:tmpl w:val="C2445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1E06140"/>
    <w:multiLevelType w:val="multilevel"/>
    <w:tmpl w:val="39CCB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26A2401"/>
    <w:multiLevelType w:val="multilevel"/>
    <w:tmpl w:val="01CC5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28350C9"/>
    <w:multiLevelType w:val="multilevel"/>
    <w:tmpl w:val="02640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4D43320"/>
    <w:multiLevelType w:val="multilevel"/>
    <w:tmpl w:val="3AF40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4E84D11"/>
    <w:multiLevelType w:val="multilevel"/>
    <w:tmpl w:val="A9162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7321D7F"/>
    <w:multiLevelType w:val="multilevel"/>
    <w:tmpl w:val="AAC4A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7A66804"/>
    <w:multiLevelType w:val="multilevel"/>
    <w:tmpl w:val="6924F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7C169FA"/>
    <w:multiLevelType w:val="multilevel"/>
    <w:tmpl w:val="E9C26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9C5446C"/>
    <w:multiLevelType w:val="multilevel"/>
    <w:tmpl w:val="3CB66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BA96804"/>
    <w:multiLevelType w:val="multilevel"/>
    <w:tmpl w:val="559EF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CC26388"/>
    <w:multiLevelType w:val="multilevel"/>
    <w:tmpl w:val="6638E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39B2C6B"/>
    <w:multiLevelType w:val="multilevel"/>
    <w:tmpl w:val="61D47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3ED6490"/>
    <w:multiLevelType w:val="multilevel"/>
    <w:tmpl w:val="872E7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5AF7520"/>
    <w:multiLevelType w:val="multilevel"/>
    <w:tmpl w:val="328C9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5B84436"/>
    <w:multiLevelType w:val="multilevel"/>
    <w:tmpl w:val="16D8C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83D713D"/>
    <w:multiLevelType w:val="multilevel"/>
    <w:tmpl w:val="E9C27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9E33319"/>
    <w:multiLevelType w:val="multilevel"/>
    <w:tmpl w:val="1A768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BBF08E0"/>
    <w:multiLevelType w:val="multilevel"/>
    <w:tmpl w:val="4D46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DF67255"/>
    <w:multiLevelType w:val="multilevel"/>
    <w:tmpl w:val="E4C63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1217405"/>
    <w:multiLevelType w:val="multilevel"/>
    <w:tmpl w:val="6FD47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15964C5"/>
    <w:multiLevelType w:val="multilevel"/>
    <w:tmpl w:val="63DEA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41705E7"/>
    <w:multiLevelType w:val="multilevel"/>
    <w:tmpl w:val="33466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650474D"/>
    <w:multiLevelType w:val="multilevel"/>
    <w:tmpl w:val="43081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6BB6BC1"/>
    <w:multiLevelType w:val="multilevel"/>
    <w:tmpl w:val="27DA1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9890B8A"/>
    <w:multiLevelType w:val="multilevel"/>
    <w:tmpl w:val="BBE24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BB25389"/>
    <w:multiLevelType w:val="multilevel"/>
    <w:tmpl w:val="03BA4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E4C25E9"/>
    <w:multiLevelType w:val="multilevel"/>
    <w:tmpl w:val="62D862C4"/>
    <w:lvl w:ilvl="0">
      <w:start w:val="1"/>
      <w:numFmt w:val="decimal"/>
      <w:lvlText w:val="%1."/>
      <w:lvlJc w:val="left"/>
      <w:pPr>
        <w:tabs>
          <w:tab w:val="num" w:pos="360"/>
        </w:tabs>
        <w:ind w:left="360" w:hanging="360"/>
      </w:pPr>
    </w:lvl>
    <w:lvl w:ilvl="1">
      <w:start w:val="1"/>
      <w:numFmt w:val="bullet"/>
      <w:pStyle w:val="List02"/>
      <w:lvlText w:val="o"/>
      <w:lvlJc w:val="left"/>
      <w:pPr>
        <w:tabs>
          <w:tab w:val="num" w:pos="1080"/>
        </w:tabs>
        <w:ind w:left="1080" w:hanging="360"/>
      </w:pPr>
      <w:rPr>
        <w:rFonts w:ascii="Courier New" w:hAnsi="Courier New" w:hint="default"/>
        <w:sz w:val="20"/>
      </w:rPr>
    </w:lvl>
    <w:lvl w:ilvl="2">
      <w:start w:val="1"/>
      <w:numFmt w:val="bullet"/>
      <w:pStyle w:val="List03"/>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6" w15:restartNumberingAfterBreak="0">
    <w:nsid w:val="6F2F33BD"/>
    <w:multiLevelType w:val="multilevel"/>
    <w:tmpl w:val="31DAD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2031CCC"/>
    <w:multiLevelType w:val="multilevel"/>
    <w:tmpl w:val="DBCA6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2422A04"/>
    <w:multiLevelType w:val="multilevel"/>
    <w:tmpl w:val="24AA0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3D159B7"/>
    <w:multiLevelType w:val="multilevel"/>
    <w:tmpl w:val="0AE8D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514510E"/>
    <w:multiLevelType w:val="multilevel"/>
    <w:tmpl w:val="78000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7606FF8"/>
    <w:multiLevelType w:val="multilevel"/>
    <w:tmpl w:val="6D3AA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pStyle w:val="List04"/>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7833D51"/>
    <w:multiLevelType w:val="multilevel"/>
    <w:tmpl w:val="FD08B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CF6467C"/>
    <w:multiLevelType w:val="multilevel"/>
    <w:tmpl w:val="9D567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D295711"/>
    <w:multiLevelType w:val="multilevel"/>
    <w:tmpl w:val="DE143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9209632">
    <w:abstractNumId w:val="65"/>
  </w:num>
  <w:num w:numId="2" w16cid:durableId="743258667">
    <w:abstractNumId w:val="14"/>
  </w:num>
  <w:num w:numId="3" w16cid:durableId="698434194">
    <w:abstractNumId w:val="71"/>
  </w:num>
  <w:num w:numId="4" w16cid:durableId="105660247">
    <w:abstractNumId w:val="27"/>
  </w:num>
  <w:num w:numId="5" w16cid:durableId="1847018868">
    <w:abstractNumId w:val="22"/>
  </w:num>
  <w:num w:numId="6" w16cid:durableId="1790856922">
    <w:abstractNumId w:val="28"/>
  </w:num>
  <w:num w:numId="7" w16cid:durableId="1627420785">
    <w:abstractNumId w:val="21"/>
  </w:num>
  <w:num w:numId="8" w16cid:durableId="5526510">
    <w:abstractNumId w:val="51"/>
  </w:num>
  <w:num w:numId="9" w16cid:durableId="1096361644">
    <w:abstractNumId w:val="1"/>
  </w:num>
  <w:num w:numId="10" w16cid:durableId="1166675640">
    <w:abstractNumId w:val="37"/>
  </w:num>
  <w:num w:numId="11" w16cid:durableId="1241676815">
    <w:abstractNumId w:val="49"/>
  </w:num>
  <w:num w:numId="12" w16cid:durableId="940453203">
    <w:abstractNumId w:val="11"/>
  </w:num>
  <w:num w:numId="13" w16cid:durableId="311259432">
    <w:abstractNumId w:val="3"/>
  </w:num>
  <w:num w:numId="14" w16cid:durableId="1683624390">
    <w:abstractNumId w:val="47"/>
  </w:num>
  <w:num w:numId="15" w16cid:durableId="807937255">
    <w:abstractNumId w:val="7"/>
  </w:num>
  <w:num w:numId="16" w16cid:durableId="127165170">
    <w:abstractNumId w:val="58"/>
  </w:num>
  <w:num w:numId="17" w16cid:durableId="249582331">
    <w:abstractNumId w:val="12"/>
  </w:num>
  <w:num w:numId="18" w16cid:durableId="1239094227">
    <w:abstractNumId w:val="31"/>
  </w:num>
  <w:num w:numId="19" w16cid:durableId="2112167706">
    <w:abstractNumId w:val="48"/>
  </w:num>
  <w:num w:numId="20" w16cid:durableId="1615675598">
    <w:abstractNumId w:val="66"/>
  </w:num>
  <w:num w:numId="21" w16cid:durableId="1284457256">
    <w:abstractNumId w:val="68"/>
  </w:num>
  <w:num w:numId="22" w16cid:durableId="1767534548">
    <w:abstractNumId w:val="6"/>
  </w:num>
  <w:num w:numId="23" w16cid:durableId="1498960382">
    <w:abstractNumId w:val="69"/>
  </w:num>
  <w:num w:numId="24" w16cid:durableId="1687367729">
    <w:abstractNumId w:val="41"/>
  </w:num>
  <w:num w:numId="25" w16cid:durableId="558178086">
    <w:abstractNumId w:val="10"/>
  </w:num>
  <w:num w:numId="26" w16cid:durableId="157426621">
    <w:abstractNumId w:val="17"/>
  </w:num>
  <w:num w:numId="27" w16cid:durableId="357003805">
    <w:abstractNumId w:val="44"/>
  </w:num>
  <w:num w:numId="28" w16cid:durableId="1699545294">
    <w:abstractNumId w:val="18"/>
  </w:num>
  <w:num w:numId="29" w16cid:durableId="324554488">
    <w:abstractNumId w:val="8"/>
  </w:num>
  <w:num w:numId="30" w16cid:durableId="81873198">
    <w:abstractNumId w:val="54"/>
  </w:num>
  <w:num w:numId="31" w16cid:durableId="212548641">
    <w:abstractNumId w:val="36"/>
  </w:num>
  <w:num w:numId="32" w16cid:durableId="1815638952">
    <w:abstractNumId w:val="0"/>
  </w:num>
  <w:num w:numId="33" w16cid:durableId="129518611">
    <w:abstractNumId w:val="42"/>
  </w:num>
  <w:num w:numId="34" w16cid:durableId="1955332887">
    <w:abstractNumId w:val="34"/>
  </w:num>
  <w:num w:numId="35" w16cid:durableId="807478730">
    <w:abstractNumId w:val="25"/>
  </w:num>
  <w:num w:numId="36" w16cid:durableId="1440442400">
    <w:abstractNumId w:val="72"/>
  </w:num>
  <w:num w:numId="37" w16cid:durableId="430126829">
    <w:abstractNumId w:val="56"/>
  </w:num>
  <w:num w:numId="38" w16cid:durableId="439419053">
    <w:abstractNumId w:val="55"/>
  </w:num>
  <w:num w:numId="39" w16cid:durableId="1158500669">
    <w:abstractNumId w:val="24"/>
  </w:num>
  <w:num w:numId="40" w16cid:durableId="1391421774">
    <w:abstractNumId w:val="61"/>
  </w:num>
  <w:num w:numId="41" w16cid:durableId="871303877">
    <w:abstractNumId w:val="29"/>
  </w:num>
  <w:num w:numId="42" w16cid:durableId="1907758757">
    <w:abstractNumId w:val="60"/>
  </w:num>
  <w:num w:numId="43" w16cid:durableId="1474523958">
    <w:abstractNumId w:val="74"/>
  </w:num>
  <w:num w:numId="44" w16cid:durableId="2136825823">
    <w:abstractNumId w:val="23"/>
  </w:num>
  <w:num w:numId="45" w16cid:durableId="1441028394">
    <w:abstractNumId w:val="33"/>
  </w:num>
  <w:num w:numId="46" w16cid:durableId="1474104152">
    <w:abstractNumId w:val="70"/>
  </w:num>
  <w:num w:numId="47" w16cid:durableId="833451886">
    <w:abstractNumId w:val="27"/>
  </w:num>
  <w:num w:numId="48" w16cid:durableId="1630432418">
    <w:abstractNumId w:val="38"/>
  </w:num>
  <w:num w:numId="49" w16cid:durableId="2124422674">
    <w:abstractNumId w:val="52"/>
  </w:num>
  <w:num w:numId="50" w16cid:durableId="715198749">
    <w:abstractNumId w:val="50"/>
  </w:num>
  <w:num w:numId="51" w16cid:durableId="1725450998">
    <w:abstractNumId w:val="20"/>
  </w:num>
  <w:num w:numId="52" w16cid:durableId="48768496">
    <w:abstractNumId w:val="4"/>
  </w:num>
  <w:num w:numId="53" w16cid:durableId="1385447088">
    <w:abstractNumId w:val="26"/>
  </w:num>
  <w:num w:numId="54" w16cid:durableId="84084064">
    <w:abstractNumId w:val="13"/>
  </w:num>
  <w:num w:numId="55" w16cid:durableId="1141072757">
    <w:abstractNumId w:val="53"/>
  </w:num>
  <w:num w:numId="56" w16cid:durableId="1760590559">
    <w:abstractNumId w:val="35"/>
  </w:num>
  <w:num w:numId="57" w16cid:durableId="1603298882">
    <w:abstractNumId w:val="9"/>
  </w:num>
  <w:num w:numId="58" w16cid:durableId="1967273132">
    <w:abstractNumId w:val="45"/>
  </w:num>
  <w:num w:numId="59" w16cid:durableId="24451202">
    <w:abstractNumId w:val="57"/>
  </w:num>
  <w:num w:numId="60" w16cid:durableId="725571888">
    <w:abstractNumId w:val="62"/>
  </w:num>
  <w:num w:numId="61" w16cid:durableId="1792288774">
    <w:abstractNumId w:val="39"/>
  </w:num>
  <w:num w:numId="62" w16cid:durableId="1973094606">
    <w:abstractNumId w:val="15"/>
  </w:num>
  <w:num w:numId="63" w16cid:durableId="213389944">
    <w:abstractNumId w:val="63"/>
  </w:num>
  <w:num w:numId="64" w16cid:durableId="1406149944">
    <w:abstractNumId w:val="40"/>
  </w:num>
  <w:num w:numId="65" w16cid:durableId="2093163431">
    <w:abstractNumId w:val="16"/>
  </w:num>
  <w:num w:numId="66" w16cid:durableId="58525038">
    <w:abstractNumId w:val="64"/>
  </w:num>
  <w:num w:numId="67" w16cid:durableId="840199105">
    <w:abstractNumId w:val="67"/>
  </w:num>
  <w:num w:numId="68" w16cid:durableId="1441489886">
    <w:abstractNumId w:val="2"/>
  </w:num>
  <w:num w:numId="69" w16cid:durableId="1923030422">
    <w:abstractNumId w:val="73"/>
  </w:num>
  <w:num w:numId="70" w16cid:durableId="1080566896">
    <w:abstractNumId w:val="19"/>
  </w:num>
  <w:num w:numId="71" w16cid:durableId="1166287522">
    <w:abstractNumId w:val="32"/>
  </w:num>
  <w:num w:numId="72" w16cid:durableId="1695418766">
    <w:abstractNumId w:val="5"/>
  </w:num>
  <w:num w:numId="73" w16cid:durableId="114641908">
    <w:abstractNumId w:val="46"/>
  </w:num>
  <w:num w:numId="74" w16cid:durableId="1313409826">
    <w:abstractNumId w:val="59"/>
  </w:num>
  <w:num w:numId="75" w16cid:durableId="608776140">
    <w:abstractNumId w:val="43"/>
  </w:num>
  <w:num w:numId="76" w16cid:durableId="834148895">
    <w:abstractNumId w:val="3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587"/>
    <w:rsid w:val="00003516"/>
    <w:rsid w:val="0001097C"/>
    <w:rsid w:val="0003154D"/>
    <w:rsid w:val="000519F7"/>
    <w:rsid w:val="00057949"/>
    <w:rsid w:val="000714F1"/>
    <w:rsid w:val="0008125E"/>
    <w:rsid w:val="000C4D39"/>
    <w:rsid w:val="000E3327"/>
    <w:rsid w:val="00113E2C"/>
    <w:rsid w:val="00121F9B"/>
    <w:rsid w:val="00163941"/>
    <w:rsid w:val="0017284D"/>
    <w:rsid w:val="0017672C"/>
    <w:rsid w:val="00183BAD"/>
    <w:rsid w:val="00191129"/>
    <w:rsid w:val="001B1C33"/>
    <w:rsid w:val="001B3DB2"/>
    <w:rsid w:val="001B565B"/>
    <w:rsid w:val="001B6AD0"/>
    <w:rsid w:val="001F4840"/>
    <w:rsid w:val="00206946"/>
    <w:rsid w:val="00222F1D"/>
    <w:rsid w:val="00244306"/>
    <w:rsid w:val="0024551D"/>
    <w:rsid w:val="00256BB3"/>
    <w:rsid w:val="002977CD"/>
    <w:rsid w:val="002A0D12"/>
    <w:rsid w:val="002A52DD"/>
    <w:rsid w:val="002B35D3"/>
    <w:rsid w:val="002C73B9"/>
    <w:rsid w:val="003057ED"/>
    <w:rsid w:val="003071DB"/>
    <w:rsid w:val="00330E6A"/>
    <w:rsid w:val="0033287D"/>
    <w:rsid w:val="00341509"/>
    <w:rsid w:val="0036161B"/>
    <w:rsid w:val="00370700"/>
    <w:rsid w:val="003743B9"/>
    <w:rsid w:val="003756CD"/>
    <w:rsid w:val="003869C3"/>
    <w:rsid w:val="003970F4"/>
    <w:rsid w:val="003B2700"/>
    <w:rsid w:val="003B7AD5"/>
    <w:rsid w:val="003C6166"/>
    <w:rsid w:val="004015A6"/>
    <w:rsid w:val="00427572"/>
    <w:rsid w:val="0045573B"/>
    <w:rsid w:val="00467587"/>
    <w:rsid w:val="00477FAC"/>
    <w:rsid w:val="004802B2"/>
    <w:rsid w:val="00486A35"/>
    <w:rsid w:val="00490D25"/>
    <w:rsid w:val="004B2A91"/>
    <w:rsid w:val="004D44FF"/>
    <w:rsid w:val="004E3CE6"/>
    <w:rsid w:val="00500492"/>
    <w:rsid w:val="00506646"/>
    <w:rsid w:val="005141C6"/>
    <w:rsid w:val="00545F83"/>
    <w:rsid w:val="005668D1"/>
    <w:rsid w:val="00567FFB"/>
    <w:rsid w:val="005A0DEF"/>
    <w:rsid w:val="005A694A"/>
    <w:rsid w:val="005B56E5"/>
    <w:rsid w:val="005B59B0"/>
    <w:rsid w:val="005C055A"/>
    <w:rsid w:val="005D3258"/>
    <w:rsid w:val="005F32E6"/>
    <w:rsid w:val="005F485A"/>
    <w:rsid w:val="005F77E2"/>
    <w:rsid w:val="00606371"/>
    <w:rsid w:val="00615822"/>
    <w:rsid w:val="0061588A"/>
    <w:rsid w:val="006256CE"/>
    <w:rsid w:val="006318A5"/>
    <w:rsid w:val="00640B37"/>
    <w:rsid w:val="00672152"/>
    <w:rsid w:val="006776E6"/>
    <w:rsid w:val="00680FAF"/>
    <w:rsid w:val="006832CF"/>
    <w:rsid w:val="0069587C"/>
    <w:rsid w:val="006A5BB1"/>
    <w:rsid w:val="006B67EB"/>
    <w:rsid w:val="006B7F0E"/>
    <w:rsid w:val="006C18EF"/>
    <w:rsid w:val="006C5A49"/>
    <w:rsid w:val="006C7311"/>
    <w:rsid w:val="006C7E70"/>
    <w:rsid w:val="006D087F"/>
    <w:rsid w:val="006E0DDE"/>
    <w:rsid w:val="006F04A6"/>
    <w:rsid w:val="0071177A"/>
    <w:rsid w:val="007361AE"/>
    <w:rsid w:val="00742898"/>
    <w:rsid w:val="00761564"/>
    <w:rsid w:val="0076372B"/>
    <w:rsid w:val="00785ED5"/>
    <w:rsid w:val="0079720B"/>
    <w:rsid w:val="007A0C15"/>
    <w:rsid w:val="007A2CA0"/>
    <w:rsid w:val="007B6BAB"/>
    <w:rsid w:val="007D001D"/>
    <w:rsid w:val="007E1803"/>
    <w:rsid w:val="007E4D75"/>
    <w:rsid w:val="007E4E5F"/>
    <w:rsid w:val="007F30FB"/>
    <w:rsid w:val="00802654"/>
    <w:rsid w:val="00812C33"/>
    <w:rsid w:val="00825DBF"/>
    <w:rsid w:val="0083671D"/>
    <w:rsid w:val="00842213"/>
    <w:rsid w:val="00854D98"/>
    <w:rsid w:val="00855EB2"/>
    <w:rsid w:val="008654FF"/>
    <w:rsid w:val="00867F64"/>
    <w:rsid w:val="00872FDD"/>
    <w:rsid w:val="0087680E"/>
    <w:rsid w:val="00880E88"/>
    <w:rsid w:val="0088354B"/>
    <w:rsid w:val="00895962"/>
    <w:rsid w:val="00897B6F"/>
    <w:rsid w:val="008B1CDC"/>
    <w:rsid w:val="008C133D"/>
    <w:rsid w:val="008C42B5"/>
    <w:rsid w:val="008F4235"/>
    <w:rsid w:val="008F497B"/>
    <w:rsid w:val="00914388"/>
    <w:rsid w:val="00916D0B"/>
    <w:rsid w:val="009457B4"/>
    <w:rsid w:val="0096052B"/>
    <w:rsid w:val="00982AD5"/>
    <w:rsid w:val="00996F1C"/>
    <w:rsid w:val="009A1A37"/>
    <w:rsid w:val="009E71C5"/>
    <w:rsid w:val="00A03158"/>
    <w:rsid w:val="00A14582"/>
    <w:rsid w:val="00A5262D"/>
    <w:rsid w:val="00A63A93"/>
    <w:rsid w:val="00A652E0"/>
    <w:rsid w:val="00A83546"/>
    <w:rsid w:val="00AC240D"/>
    <w:rsid w:val="00AC32CA"/>
    <w:rsid w:val="00AC65A0"/>
    <w:rsid w:val="00AD5C6B"/>
    <w:rsid w:val="00AE09B6"/>
    <w:rsid w:val="00B01B23"/>
    <w:rsid w:val="00B372B1"/>
    <w:rsid w:val="00B476DA"/>
    <w:rsid w:val="00B55E18"/>
    <w:rsid w:val="00B625DD"/>
    <w:rsid w:val="00B76CB0"/>
    <w:rsid w:val="00B82B9E"/>
    <w:rsid w:val="00B909B3"/>
    <w:rsid w:val="00BB1FB5"/>
    <w:rsid w:val="00BC1957"/>
    <w:rsid w:val="00BC6BCB"/>
    <w:rsid w:val="00BC76CF"/>
    <w:rsid w:val="00BE4447"/>
    <w:rsid w:val="00BF3110"/>
    <w:rsid w:val="00C01B87"/>
    <w:rsid w:val="00C07A25"/>
    <w:rsid w:val="00C11A10"/>
    <w:rsid w:val="00C13E80"/>
    <w:rsid w:val="00C222E6"/>
    <w:rsid w:val="00C3037E"/>
    <w:rsid w:val="00C57261"/>
    <w:rsid w:val="00C7180C"/>
    <w:rsid w:val="00CC2529"/>
    <w:rsid w:val="00CC5EDE"/>
    <w:rsid w:val="00CD643E"/>
    <w:rsid w:val="00CE4566"/>
    <w:rsid w:val="00CF00E0"/>
    <w:rsid w:val="00CF1591"/>
    <w:rsid w:val="00CF1BF2"/>
    <w:rsid w:val="00D01B15"/>
    <w:rsid w:val="00D12BB2"/>
    <w:rsid w:val="00D16C00"/>
    <w:rsid w:val="00D276BC"/>
    <w:rsid w:val="00D347AC"/>
    <w:rsid w:val="00D41EA6"/>
    <w:rsid w:val="00D42F8E"/>
    <w:rsid w:val="00D60A63"/>
    <w:rsid w:val="00D6320E"/>
    <w:rsid w:val="00D6790A"/>
    <w:rsid w:val="00D73F62"/>
    <w:rsid w:val="00D85024"/>
    <w:rsid w:val="00D93F21"/>
    <w:rsid w:val="00D94BA9"/>
    <w:rsid w:val="00DA00D4"/>
    <w:rsid w:val="00DA5A23"/>
    <w:rsid w:val="00DA6D03"/>
    <w:rsid w:val="00DC571A"/>
    <w:rsid w:val="00DE311D"/>
    <w:rsid w:val="00DE728C"/>
    <w:rsid w:val="00DF0803"/>
    <w:rsid w:val="00DF2D89"/>
    <w:rsid w:val="00E04A9A"/>
    <w:rsid w:val="00E51DD2"/>
    <w:rsid w:val="00E63A99"/>
    <w:rsid w:val="00EA2473"/>
    <w:rsid w:val="00EA696B"/>
    <w:rsid w:val="00EB3DAC"/>
    <w:rsid w:val="00EC720F"/>
    <w:rsid w:val="00EF620A"/>
    <w:rsid w:val="00F435EE"/>
    <w:rsid w:val="00F43DC4"/>
    <w:rsid w:val="00F54F54"/>
    <w:rsid w:val="00F67C18"/>
    <w:rsid w:val="00F83670"/>
    <w:rsid w:val="00F93781"/>
    <w:rsid w:val="00F9439C"/>
    <w:rsid w:val="00FC3587"/>
    <w:rsid w:val="00FC4825"/>
    <w:rsid w:val="00FD4048"/>
    <w:rsid w:val="00FD6777"/>
    <w:rsid w:val="00FF69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ACECC"/>
  <w15:chartTrackingRefBased/>
  <w15:docId w15:val="{53A8D75C-A0B0-4357-8DA0-3F2E409D2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158"/>
    <w:pPr>
      <w:jc w:val="both"/>
    </w:pPr>
  </w:style>
  <w:style w:type="paragraph" w:styleId="Heading1">
    <w:name w:val="heading 1"/>
    <w:basedOn w:val="Normal"/>
    <w:next w:val="Normal"/>
    <w:link w:val="Heading1Char"/>
    <w:uiPriority w:val="9"/>
    <w:qFormat/>
    <w:rsid w:val="00D93F21"/>
    <w:pPr>
      <w:keepNext/>
      <w:keepLines/>
      <w:pageBreakBefore/>
      <w:numPr>
        <w:numId w:val="4"/>
      </w:numPr>
      <w:spacing w:before="480" w:after="0"/>
      <w:outlineLvl w:val="0"/>
    </w:pPr>
    <w:rPr>
      <w:rFonts w:ascii="Aptos SemiBold" w:eastAsiaTheme="majorEastAsia" w:hAnsi="Aptos SemiBold"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B76CB0"/>
    <w:pPr>
      <w:keepNext/>
      <w:keepLines/>
      <w:numPr>
        <w:ilvl w:val="1"/>
        <w:numId w:val="4"/>
      </w:numPr>
      <w:spacing w:before="200" w:after="0"/>
      <w:outlineLvl w:val="1"/>
    </w:pPr>
    <w:rPr>
      <w:rFonts w:ascii="Aptos SemiBold" w:eastAsiaTheme="majorEastAsia" w:hAnsi="Aptos SemiBold" w:cstheme="majorBidi"/>
      <w:color w:val="156082" w:themeColor="accent1"/>
      <w:sz w:val="28"/>
      <w:szCs w:val="28"/>
    </w:rPr>
  </w:style>
  <w:style w:type="paragraph" w:styleId="Heading3">
    <w:name w:val="heading 3"/>
    <w:basedOn w:val="Normal"/>
    <w:next w:val="Normal"/>
    <w:link w:val="Heading3Char"/>
    <w:uiPriority w:val="9"/>
    <w:unhideWhenUsed/>
    <w:qFormat/>
    <w:rsid w:val="004E3CE6"/>
    <w:pPr>
      <w:keepNext/>
      <w:keepLines/>
      <w:numPr>
        <w:ilvl w:val="2"/>
        <w:numId w:val="4"/>
      </w:numPr>
      <w:spacing w:before="120" w:after="120"/>
      <w:outlineLvl w:val="2"/>
    </w:pPr>
    <w:rPr>
      <w:rFonts w:ascii="Aptos SemiBold" w:eastAsiaTheme="majorEastAsia" w:hAnsi="Aptos SemiBold" w:cstheme="majorBidi"/>
      <w:color w:val="156082" w:themeColor="accent1"/>
      <w:sz w:val="24"/>
      <w:szCs w:val="24"/>
    </w:rPr>
  </w:style>
  <w:style w:type="paragraph" w:styleId="Heading4">
    <w:name w:val="heading 4"/>
    <w:basedOn w:val="Normal"/>
    <w:next w:val="Normal"/>
    <w:link w:val="Heading4Char"/>
    <w:uiPriority w:val="9"/>
    <w:unhideWhenUsed/>
    <w:qFormat/>
    <w:rsid w:val="004B2A91"/>
    <w:pPr>
      <w:keepNext/>
      <w:keepLines/>
      <w:numPr>
        <w:ilvl w:val="3"/>
        <w:numId w:val="4"/>
      </w:numPr>
      <w:spacing w:before="200" w:after="60"/>
      <w:outlineLvl w:val="3"/>
    </w:pPr>
    <w:rPr>
      <w:rFonts w:ascii="Aptos SemiBold" w:eastAsiaTheme="majorEastAsia" w:hAnsi="Aptos SemiBold" w:cstheme="majorBidi"/>
      <w:i/>
      <w:iCs/>
      <w:color w:val="156082" w:themeColor="accent1"/>
    </w:rPr>
  </w:style>
  <w:style w:type="paragraph" w:styleId="Heading5">
    <w:name w:val="heading 5"/>
    <w:basedOn w:val="Normal"/>
    <w:next w:val="Normal"/>
    <w:link w:val="Heading5Char"/>
    <w:uiPriority w:val="9"/>
    <w:unhideWhenUsed/>
    <w:qFormat/>
    <w:rsid w:val="00D16C00"/>
    <w:pPr>
      <w:keepNext/>
      <w:keepLines/>
      <w:numPr>
        <w:ilvl w:val="4"/>
        <w:numId w:val="4"/>
      </w:numPr>
      <w:spacing w:before="200" w:after="0"/>
      <w:outlineLvl w:val="4"/>
    </w:pPr>
    <w:rPr>
      <w:rFonts w:asciiTheme="majorHAnsi" w:eastAsiaTheme="majorEastAsia" w:hAnsiTheme="majorHAnsi" w:cstheme="majorBidi"/>
      <w:color w:val="156082" w:themeColor="accent1"/>
    </w:rPr>
  </w:style>
  <w:style w:type="paragraph" w:styleId="Heading6">
    <w:name w:val="heading 6"/>
    <w:basedOn w:val="Normal"/>
    <w:next w:val="Normal"/>
    <w:link w:val="Heading6Char"/>
    <w:uiPriority w:val="9"/>
    <w:semiHidden/>
    <w:unhideWhenUsed/>
    <w:qFormat/>
    <w:rsid w:val="007F30FB"/>
    <w:pPr>
      <w:keepNext/>
      <w:keepLines/>
      <w:numPr>
        <w:ilvl w:val="5"/>
        <w:numId w:val="4"/>
      </w:numPr>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7F30FB"/>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F30FB"/>
    <w:pPr>
      <w:keepNext/>
      <w:keepLines/>
      <w:numPr>
        <w:ilvl w:val="7"/>
        <w:numId w:val="4"/>
      </w:numPr>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7F30FB"/>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F21"/>
    <w:rPr>
      <w:rFonts w:ascii="Aptos SemiBold" w:eastAsiaTheme="majorEastAsia" w:hAnsi="Aptos SemiBold" w:cstheme="majorBidi"/>
      <w:color w:val="0F4761" w:themeColor="accent1" w:themeShade="BF"/>
      <w:sz w:val="32"/>
      <w:szCs w:val="32"/>
    </w:rPr>
  </w:style>
  <w:style w:type="character" w:customStyle="1" w:styleId="Heading2Char">
    <w:name w:val="Heading 2 Char"/>
    <w:basedOn w:val="DefaultParagraphFont"/>
    <w:link w:val="Heading2"/>
    <w:uiPriority w:val="9"/>
    <w:rsid w:val="00B76CB0"/>
    <w:rPr>
      <w:rFonts w:ascii="Aptos SemiBold" w:eastAsiaTheme="majorEastAsia" w:hAnsi="Aptos SemiBold" w:cstheme="majorBidi"/>
      <w:color w:val="156082" w:themeColor="accent1"/>
      <w:sz w:val="28"/>
      <w:szCs w:val="28"/>
    </w:rPr>
  </w:style>
  <w:style w:type="character" w:customStyle="1" w:styleId="Heading3Char">
    <w:name w:val="Heading 3 Char"/>
    <w:basedOn w:val="DefaultParagraphFont"/>
    <w:link w:val="Heading3"/>
    <w:uiPriority w:val="9"/>
    <w:rsid w:val="004E3CE6"/>
    <w:rPr>
      <w:rFonts w:ascii="Aptos SemiBold" w:eastAsiaTheme="majorEastAsia" w:hAnsi="Aptos SemiBold" w:cstheme="majorBidi"/>
      <w:color w:val="156082" w:themeColor="accent1"/>
      <w:sz w:val="24"/>
      <w:szCs w:val="24"/>
    </w:rPr>
  </w:style>
  <w:style w:type="character" w:customStyle="1" w:styleId="Heading4Char">
    <w:name w:val="Heading 4 Char"/>
    <w:basedOn w:val="DefaultParagraphFont"/>
    <w:link w:val="Heading4"/>
    <w:uiPriority w:val="9"/>
    <w:rsid w:val="004B2A91"/>
    <w:rPr>
      <w:rFonts w:ascii="Aptos SemiBold" w:eastAsiaTheme="majorEastAsia" w:hAnsi="Aptos SemiBold" w:cstheme="majorBidi"/>
      <w:i/>
      <w:iCs/>
      <w:color w:val="156082" w:themeColor="accent1"/>
    </w:rPr>
  </w:style>
  <w:style w:type="character" w:customStyle="1" w:styleId="Heading5Char">
    <w:name w:val="Heading 5 Char"/>
    <w:basedOn w:val="DefaultParagraphFont"/>
    <w:link w:val="Heading5"/>
    <w:uiPriority w:val="9"/>
    <w:rsid w:val="00D16C00"/>
    <w:rPr>
      <w:rFonts w:asciiTheme="majorHAnsi" w:eastAsiaTheme="majorEastAsia" w:hAnsiTheme="majorHAnsi" w:cstheme="majorBidi"/>
      <w:color w:val="156082" w:themeColor="accent1"/>
    </w:rPr>
  </w:style>
  <w:style w:type="character" w:customStyle="1" w:styleId="Heading6Char">
    <w:name w:val="Heading 6 Char"/>
    <w:basedOn w:val="DefaultParagraphFont"/>
    <w:link w:val="Heading6"/>
    <w:uiPriority w:val="9"/>
    <w:semiHidden/>
    <w:rsid w:val="007F30FB"/>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7F30F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F30FB"/>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7F30FB"/>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7F30FB"/>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sz w:val="52"/>
      <w:szCs w:val="52"/>
    </w:rPr>
  </w:style>
  <w:style w:type="character" w:customStyle="1" w:styleId="TitleChar">
    <w:name w:val="Title Char"/>
    <w:basedOn w:val="DefaultParagraphFont"/>
    <w:link w:val="Title"/>
    <w:uiPriority w:val="10"/>
    <w:rsid w:val="007F30FB"/>
    <w:rPr>
      <w:rFonts w:asciiTheme="majorHAnsi" w:eastAsiaTheme="majorEastAsia" w:hAnsiTheme="majorHAnsi" w:cstheme="majorBidi"/>
      <w:color w:val="0A1D30" w:themeColor="text2" w:themeShade="BF"/>
      <w:spacing w:val="5"/>
      <w:sz w:val="52"/>
      <w:szCs w:val="52"/>
    </w:rPr>
  </w:style>
  <w:style w:type="paragraph" w:styleId="Subtitle">
    <w:name w:val="Subtitle"/>
    <w:basedOn w:val="Normal"/>
    <w:next w:val="Normal"/>
    <w:link w:val="SubtitleChar"/>
    <w:uiPriority w:val="11"/>
    <w:qFormat/>
    <w:rsid w:val="007F30FB"/>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7F30FB"/>
    <w:rPr>
      <w:rFonts w:asciiTheme="majorHAnsi" w:eastAsiaTheme="majorEastAsia" w:hAnsiTheme="majorHAnsi" w:cstheme="majorBidi"/>
      <w:i/>
      <w:iCs/>
      <w:color w:val="156082" w:themeColor="accent1"/>
      <w:spacing w:val="15"/>
      <w:sz w:val="24"/>
      <w:szCs w:val="24"/>
    </w:rPr>
  </w:style>
  <w:style w:type="paragraph" w:styleId="Quote">
    <w:name w:val="Quote"/>
    <w:basedOn w:val="Normal"/>
    <w:next w:val="Normal"/>
    <w:link w:val="QuoteChar"/>
    <w:uiPriority w:val="29"/>
    <w:qFormat/>
    <w:rsid w:val="007F30FB"/>
    <w:rPr>
      <w:i/>
      <w:iCs/>
      <w:color w:val="000000" w:themeColor="text1"/>
    </w:rPr>
  </w:style>
  <w:style w:type="character" w:customStyle="1" w:styleId="QuoteChar">
    <w:name w:val="Quote Char"/>
    <w:basedOn w:val="DefaultParagraphFont"/>
    <w:link w:val="Quote"/>
    <w:uiPriority w:val="29"/>
    <w:rsid w:val="007F30FB"/>
    <w:rPr>
      <w:i/>
      <w:iCs/>
      <w:color w:val="000000" w:themeColor="text1"/>
    </w:rPr>
  </w:style>
  <w:style w:type="paragraph" w:styleId="ListParagraph">
    <w:name w:val="List Paragraph"/>
    <w:aliases w:val="List_N_01"/>
    <w:basedOn w:val="Normal"/>
    <w:link w:val="ListParagraphChar"/>
    <w:uiPriority w:val="34"/>
    <w:qFormat/>
    <w:rsid w:val="00467587"/>
    <w:pPr>
      <w:ind w:left="720"/>
      <w:contextualSpacing/>
    </w:pPr>
  </w:style>
  <w:style w:type="character" w:styleId="IntenseEmphasis">
    <w:name w:val="Intense Emphasis"/>
    <w:basedOn w:val="DefaultParagraphFont"/>
    <w:uiPriority w:val="21"/>
    <w:qFormat/>
    <w:rsid w:val="007361AE"/>
    <w:rPr>
      <w:rFonts w:ascii="Aptos SemiBold" w:hAnsi="Aptos SemiBold"/>
      <w:color w:val="156082" w:themeColor="accent1"/>
    </w:rPr>
  </w:style>
  <w:style w:type="paragraph" w:styleId="IntenseQuote">
    <w:name w:val="Intense Quote"/>
    <w:basedOn w:val="Normal"/>
    <w:next w:val="Normal"/>
    <w:link w:val="IntenseQuoteChar"/>
    <w:uiPriority w:val="30"/>
    <w:qFormat/>
    <w:rsid w:val="007F30FB"/>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7F30FB"/>
    <w:rPr>
      <w:b/>
      <w:bCs/>
      <w:i/>
      <w:iCs/>
      <w:color w:val="156082" w:themeColor="accent1"/>
    </w:rPr>
  </w:style>
  <w:style w:type="character" w:styleId="IntenseReference">
    <w:name w:val="Intense Reference"/>
    <w:basedOn w:val="DefaultParagraphFont"/>
    <w:uiPriority w:val="32"/>
    <w:qFormat/>
    <w:rsid w:val="007F30FB"/>
    <w:rPr>
      <w:b/>
      <w:bCs/>
      <w:smallCaps/>
      <w:color w:val="E97132" w:themeColor="accent2"/>
      <w:spacing w:val="5"/>
      <w:u w:val="single"/>
    </w:rPr>
  </w:style>
  <w:style w:type="paragraph" w:styleId="Caption">
    <w:name w:val="caption"/>
    <w:basedOn w:val="Normal"/>
    <w:next w:val="Normal"/>
    <w:uiPriority w:val="35"/>
    <w:semiHidden/>
    <w:unhideWhenUsed/>
    <w:qFormat/>
    <w:rsid w:val="007F30FB"/>
    <w:pPr>
      <w:spacing w:line="240" w:lineRule="auto"/>
    </w:pPr>
    <w:rPr>
      <w:b/>
      <w:bCs/>
      <w:color w:val="156082" w:themeColor="accent1"/>
      <w:sz w:val="18"/>
      <w:szCs w:val="18"/>
    </w:rPr>
  </w:style>
  <w:style w:type="character" w:styleId="Strong">
    <w:name w:val="Strong"/>
    <w:basedOn w:val="DefaultParagraphFont"/>
    <w:uiPriority w:val="22"/>
    <w:qFormat/>
    <w:rsid w:val="007F30FB"/>
    <w:rPr>
      <w:b/>
      <w:bCs/>
    </w:rPr>
  </w:style>
  <w:style w:type="character" w:styleId="Emphasis">
    <w:name w:val="Emphasis"/>
    <w:basedOn w:val="DefaultParagraphFont"/>
    <w:uiPriority w:val="20"/>
    <w:qFormat/>
    <w:rsid w:val="007F30FB"/>
    <w:rPr>
      <w:i/>
      <w:iCs/>
    </w:rPr>
  </w:style>
  <w:style w:type="paragraph" w:styleId="NoSpacing">
    <w:name w:val="No Spacing"/>
    <w:link w:val="NoSpacingChar"/>
    <w:uiPriority w:val="1"/>
    <w:qFormat/>
    <w:rsid w:val="007F30FB"/>
    <w:pPr>
      <w:spacing w:after="0" w:line="240" w:lineRule="auto"/>
    </w:pPr>
  </w:style>
  <w:style w:type="character" w:styleId="SubtleEmphasis">
    <w:name w:val="Subtle Emphasis"/>
    <w:basedOn w:val="DefaultParagraphFont"/>
    <w:uiPriority w:val="19"/>
    <w:qFormat/>
    <w:rsid w:val="007F30FB"/>
    <w:rPr>
      <w:i/>
      <w:iCs/>
      <w:color w:val="808080" w:themeColor="text1" w:themeTint="7F"/>
    </w:rPr>
  </w:style>
  <w:style w:type="character" w:styleId="SubtleReference">
    <w:name w:val="Subtle Reference"/>
    <w:basedOn w:val="DefaultParagraphFont"/>
    <w:uiPriority w:val="31"/>
    <w:qFormat/>
    <w:rsid w:val="007F30FB"/>
    <w:rPr>
      <w:smallCaps/>
      <w:color w:val="E97132" w:themeColor="accent2"/>
      <w:u w:val="single"/>
    </w:rPr>
  </w:style>
  <w:style w:type="character" w:styleId="BookTitle">
    <w:name w:val="Book Title"/>
    <w:basedOn w:val="DefaultParagraphFont"/>
    <w:uiPriority w:val="33"/>
    <w:qFormat/>
    <w:rsid w:val="007F30FB"/>
    <w:rPr>
      <w:b/>
      <w:bCs/>
      <w:smallCaps/>
      <w:spacing w:val="5"/>
    </w:rPr>
  </w:style>
  <w:style w:type="paragraph" w:styleId="TOCHeading">
    <w:name w:val="TOC Heading"/>
    <w:basedOn w:val="Heading1"/>
    <w:next w:val="Normal"/>
    <w:uiPriority w:val="39"/>
    <w:unhideWhenUsed/>
    <w:qFormat/>
    <w:rsid w:val="007F30FB"/>
    <w:pPr>
      <w:outlineLvl w:val="9"/>
    </w:pPr>
  </w:style>
  <w:style w:type="paragraph" w:customStyle="1" w:styleId="List02">
    <w:name w:val="List_02"/>
    <w:basedOn w:val="ListParagraph"/>
    <w:link w:val="List02Char"/>
    <w:qFormat/>
    <w:rsid w:val="008B1CDC"/>
    <w:pPr>
      <w:numPr>
        <w:ilvl w:val="1"/>
        <w:numId w:val="1"/>
      </w:numPr>
      <w:tabs>
        <w:tab w:val="clear" w:pos="1080"/>
      </w:tabs>
      <w:spacing w:line="300" w:lineRule="auto"/>
      <w:ind w:left="720"/>
    </w:pPr>
  </w:style>
  <w:style w:type="character" w:customStyle="1" w:styleId="ListParagraphChar">
    <w:name w:val="List Paragraph Char"/>
    <w:aliases w:val="List_N_01 Char"/>
    <w:basedOn w:val="DefaultParagraphFont"/>
    <w:link w:val="ListParagraph"/>
    <w:uiPriority w:val="34"/>
    <w:rsid w:val="00F43DC4"/>
  </w:style>
  <w:style w:type="character" w:customStyle="1" w:styleId="List02Char">
    <w:name w:val="List_02 Char"/>
    <w:basedOn w:val="ListParagraphChar"/>
    <w:link w:val="List02"/>
    <w:rsid w:val="008B1CDC"/>
  </w:style>
  <w:style w:type="paragraph" w:customStyle="1" w:styleId="List03">
    <w:name w:val="List_03"/>
    <w:basedOn w:val="ListParagraph"/>
    <w:link w:val="List03Char"/>
    <w:qFormat/>
    <w:rsid w:val="00F43DC4"/>
    <w:pPr>
      <w:numPr>
        <w:ilvl w:val="2"/>
        <w:numId w:val="1"/>
      </w:numPr>
      <w:tabs>
        <w:tab w:val="clear" w:pos="1800"/>
      </w:tabs>
      <w:ind w:left="1080"/>
    </w:pPr>
  </w:style>
  <w:style w:type="character" w:customStyle="1" w:styleId="List03Char">
    <w:name w:val="List_03 Char"/>
    <w:basedOn w:val="ListParagraphChar"/>
    <w:link w:val="List03"/>
    <w:rsid w:val="00F43DC4"/>
  </w:style>
  <w:style w:type="paragraph" w:customStyle="1" w:styleId="List01">
    <w:name w:val="List_01"/>
    <w:basedOn w:val="ListParagraph"/>
    <w:link w:val="List01Char"/>
    <w:qFormat/>
    <w:rsid w:val="005B59B0"/>
    <w:pPr>
      <w:numPr>
        <w:numId w:val="2"/>
      </w:numPr>
      <w:spacing w:after="120" w:line="300" w:lineRule="auto"/>
      <w:contextualSpacing w:val="0"/>
    </w:pPr>
  </w:style>
  <w:style w:type="character" w:customStyle="1" w:styleId="List01Char">
    <w:name w:val="List_01 Char"/>
    <w:basedOn w:val="ListParagraphChar"/>
    <w:link w:val="List01"/>
    <w:rsid w:val="005B59B0"/>
  </w:style>
  <w:style w:type="paragraph" w:customStyle="1" w:styleId="List04">
    <w:name w:val="List_04"/>
    <w:basedOn w:val="ListParagraph"/>
    <w:link w:val="List04Char"/>
    <w:qFormat/>
    <w:rsid w:val="006D087F"/>
    <w:pPr>
      <w:numPr>
        <w:ilvl w:val="2"/>
        <w:numId w:val="3"/>
      </w:numPr>
      <w:tabs>
        <w:tab w:val="clear" w:pos="2160"/>
      </w:tabs>
      <w:ind w:left="1440"/>
    </w:pPr>
  </w:style>
  <w:style w:type="character" w:customStyle="1" w:styleId="List04Char">
    <w:name w:val="List_04 Char"/>
    <w:basedOn w:val="ListParagraphChar"/>
    <w:link w:val="List04"/>
    <w:rsid w:val="006D087F"/>
  </w:style>
  <w:style w:type="character" w:customStyle="1" w:styleId="NoSpacingChar">
    <w:name w:val="No Spacing Char"/>
    <w:basedOn w:val="DefaultParagraphFont"/>
    <w:link w:val="NoSpacing"/>
    <w:uiPriority w:val="1"/>
    <w:rsid w:val="005F32E6"/>
  </w:style>
  <w:style w:type="table" w:styleId="TableGrid">
    <w:name w:val="Table Grid"/>
    <w:basedOn w:val="TableNormal"/>
    <w:uiPriority w:val="39"/>
    <w:rsid w:val="00A652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B56E5"/>
    <w:pPr>
      <w:spacing w:after="100"/>
    </w:pPr>
  </w:style>
  <w:style w:type="paragraph" w:styleId="TOC2">
    <w:name w:val="toc 2"/>
    <w:basedOn w:val="Normal"/>
    <w:next w:val="Normal"/>
    <w:autoRedefine/>
    <w:uiPriority w:val="39"/>
    <w:unhideWhenUsed/>
    <w:rsid w:val="005B56E5"/>
    <w:pPr>
      <w:spacing w:after="100"/>
      <w:ind w:left="220"/>
    </w:pPr>
  </w:style>
  <w:style w:type="paragraph" w:styleId="TOC3">
    <w:name w:val="toc 3"/>
    <w:basedOn w:val="Normal"/>
    <w:next w:val="Normal"/>
    <w:autoRedefine/>
    <w:uiPriority w:val="39"/>
    <w:unhideWhenUsed/>
    <w:rsid w:val="005B56E5"/>
    <w:pPr>
      <w:spacing w:after="100"/>
      <w:ind w:left="440"/>
    </w:pPr>
  </w:style>
  <w:style w:type="character" w:styleId="Hyperlink">
    <w:name w:val="Hyperlink"/>
    <w:basedOn w:val="DefaultParagraphFont"/>
    <w:uiPriority w:val="99"/>
    <w:unhideWhenUsed/>
    <w:rsid w:val="005B56E5"/>
    <w:rPr>
      <w:color w:val="467886" w:themeColor="hyperlink"/>
      <w:u w:val="single"/>
    </w:rPr>
  </w:style>
  <w:style w:type="paragraph" w:styleId="Header">
    <w:name w:val="header"/>
    <w:basedOn w:val="Normal"/>
    <w:link w:val="HeaderChar"/>
    <w:uiPriority w:val="99"/>
    <w:unhideWhenUsed/>
    <w:rsid w:val="005A0D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DEF"/>
  </w:style>
  <w:style w:type="paragraph" w:styleId="Footer">
    <w:name w:val="footer"/>
    <w:basedOn w:val="Normal"/>
    <w:link w:val="FooterChar"/>
    <w:uiPriority w:val="99"/>
    <w:unhideWhenUsed/>
    <w:rsid w:val="005A0D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DEF"/>
  </w:style>
  <w:style w:type="paragraph" w:customStyle="1" w:styleId="SubTitle1">
    <w:name w:val="Sub_Title_1"/>
    <w:basedOn w:val="Subtitle"/>
    <w:link w:val="SubTitle1Char"/>
    <w:qFormat/>
    <w:rsid w:val="00AE09B6"/>
    <w:pPr>
      <w:numPr>
        <w:ilvl w:val="0"/>
      </w:numPr>
      <w:spacing w:after="60"/>
      <w:jc w:val="left"/>
    </w:pPr>
    <w:rPr>
      <w:spacing w:val="0"/>
      <w:sz w:val="22"/>
    </w:rPr>
  </w:style>
  <w:style w:type="character" w:customStyle="1" w:styleId="SubTitle1Char">
    <w:name w:val="Sub_Title_1 Char"/>
    <w:basedOn w:val="SubtitleChar"/>
    <w:link w:val="SubTitle1"/>
    <w:rsid w:val="00AE09B6"/>
    <w:rPr>
      <w:rFonts w:asciiTheme="majorHAnsi" w:eastAsiaTheme="majorEastAsia" w:hAnsiTheme="majorHAnsi" w:cstheme="majorBidi"/>
      <w:i/>
      <w:iCs/>
      <w:color w:val="156082" w:themeColor="accent1"/>
      <w:spacing w:val="15"/>
      <w:sz w:val="24"/>
      <w:szCs w:val="24"/>
    </w:rPr>
  </w:style>
  <w:style w:type="paragraph" w:styleId="NormalWeb">
    <w:name w:val="Normal (Web)"/>
    <w:basedOn w:val="Normal"/>
    <w:uiPriority w:val="99"/>
    <w:semiHidden/>
    <w:unhideWhenUsed/>
    <w:rsid w:val="00545F83"/>
    <w:pPr>
      <w:spacing w:before="100" w:beforeAutospacing="1" w:after="100" w:afterAutospacing="1" w:line="240" w:lineRule="auto"/>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365CCC1F3A4393B4C72CEA0E69FC44"/>
        <w:category>
          <w:name w:val="General"/>
          <w:gallery w:val="placeholder"/>
        </w:category>
        <w:types>
          <w:type w:val="bbPlcHdr"/>
        </w:types>
        <w:behaviors>
          <w:behavior w:val="content"/>
        </w:behaviors>
        <w:guid w:val="{9EF19487-F7E2-4602-A5BC-071E7E016E9D}"/>
      </w:docPartPr>
      <w:docPartBody>
        <w:p w:rsidR="00096285" w:rsidRDefault="006372EC" w:rsidP="006372EC">
          <w:pPr>
            <w:pStyle w:val="27365CCC1F3A4393B4C72CEA0E69FC44"/>
          </w:pPr>
          <w:r>
            <w:rPr>
              <w:color w:val="0F4761" w:themeColor="accent1" w:themeShade="BF"/>
            </w:rPr>
            <w:t>[Company name]</w:t>
          </w:r>
        </w:p>
      </w:docPartBody>
    </w:docPart>
    <w:docPart>
      <w:docPartPr>
        <w:name w:val="C59D9CF51D04486BA01F390C5F0689EA"/>
        <w:category>
          <w:name w:val="General"/>
          <w:gallery w:val="placeholder"/>
        </w:category>
        <w:types>
          <w:type w:val="bbPlcHdr"/>
        </w:types>
        <w:behaviors>
          <w:behavior w:val="content"/>
        </w:behaviors>
        <w:guid w:val="{3BA0E35F-8C92-4122-8B2A-5EBEC2D577A8}"/>
      </w:docPartPr>
      <w:docPartBody>
        <w:p w:rsidR="00096285" w:rsidRDefault="006372EC" w:rsidP="006372EC">
          <w:pPr>
            <w:pStyle w:val="C59D9CF51D04486BA01F390C5F0689EA"/>
          </w:pPr>
          <w:r>
            <w:rPr>
              <w:rFonts w:asciiTheme="majorHAnsi" w:eastAsiaTheme="majorEastAsia" w:hAnsiTheme="majorHAnsi" w:cstheme="majorBidi"/>
              <w:color w:val="156082" w:themeColor="accent1"/>
              <w:sz w:val="88"/>
              <w:szCs w:val="88"/>
            </w:rPr>
            <w:t>[Document title]</w:t>
          </w:r>
        </w:p>
      </w:docPartBody>
    </w:docPart>
    <w:docPart>
      <w:docPartPr>
        <w:name w:val="7FF4305364E946CFA86400BF9189878D"/>
        <w:category>
          <w:name w:val="General"/>
          <w:gallery w:val="placeholder"/>
        </w:category>
        <w:types>
          <w:type w:val="bbPlcHdr"/>
        </w:types>
        <w:behaviors>
          <w:behavior w:val="content"/>
        </w:behaviors>
        <w:guid w:val="{92D3FD89-1F3D-489E-B7E8-58358A4B2704}"/>
      </w:docPartPr>
      <w:docPartBody>
        <w:p w:rsidR="00096285" w:rsidRDefault="006372EC" w:rsidP="006372EC">
          <w:pPr>
            <w:pStyle w:val="7FF4305364E946CFA86400BF9189878D"/>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SemiBold">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2EC"/>
    <w:rsid w:val="00096285"/>
    <w:rsid w:val="006372EC"/>
    <w:rsid w:val="006A5BB1"/>
    <w:rsid w:val="0083671D"/>
    <w:rsid w:val="00A64EFE"/>
    <w:rsid w:val="00C810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7365CCC1F3A4393B4C72CEA0E69FC44">
    <w:name w:val="27365CCC1F3A4393B4C72CEA0E69FC44"/>
    <w:rsid w:val="006372EC"/>
  </w:style>
  <w:style w:type="paragraph" w:customStyle="1" w:styleId="C59D9CF51D04486BA01F390C5F0689EA">
    <w:name w:val="C59D9CF51D04486BA01F390C5F0689EA"/>
    <w:rsid w:val="006372EC"/>
  </w:style>
  <w:style w:type="paragraph" w:customStyle="1" w:styleId="7FF4305364E946CFA86400BF9189878D">
    <w:name w:val="7FF4305364E946CFA86400BF9189878D"/>
    <w:rsid w:val="006372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2026-04-15T00:00:00</PublishDate>
  <Abstract>Becoming a Pure AI Company across Central Office and Subsidiaries.
This document sets Intalio’s AI culture and strategy for 2025–2028 and establishes AI as the Group’s default operating model. It provides a practical, governed approach for Central Office and Subsidiaries to execute, measure, and scale AI across all functions. It is written for immediate use by Offices and Subsidiaries managers under the supervision of a Committee of Experts.
</Abstract>
  <CompanyAddress/>
  <CompanyPhone/>
  <CompanyFax/>
  <CompanyEmail>info@intalio.com</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52E3C71-9883-4FE8-B70B-D49EBEC25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1118</TotalTime>
  <Pages>19</Pages>
  <Words>3862</Words>
  <Characters>22018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Baskinta Country Club (BCC)</vt:lpstr>
    </vt:vector>
  </TitlesOfParts>
  <Company>Baskinta Municipality</Company>
  <LinksUpToDate>false</LinksUpToDate>
  <CharactersWithSpaces>25829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Baskinta Country Club (BCC)</dc:title>
  <dc:subject>BCC Build-Operate-Transfer (BOT)</dc:subject>
  <dc:creator>Baskinta Municipality</dc:creator>
  <cp:keywords/>
  <dc:description/>
  <cp:lastModifiedBy>Antoine HRAOUI</cp:lastModifiedBy>
  <cp:revision>9</cp:revision>
  <dcterms:created xsi:type="dcterms:W3CDTF">2026-04-15T20:35:00Z</dcterms:created>
  <dcterms:modified xsi:type="dcterms:W3CDTF">2026-04-20T08:37:00Z</dcterms:modified>
</cp:coreProperties>
</file>